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尖交字〔2021〕89号                  签发人：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拉龙当知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尖扎县交通运输局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2020年政府信息公开工作年度报告</w:t>
      </w:r>
    </w:p>
    <w:p>
      <w:pPr>
        <w:widowControl/>
        <w:shd w:val="clear" w:color="auto" w:fill="FFFFFF"/>
        <w:ind w:firstLine="440" w:firstLineChars="200"/>
        <w:jc w:val="left"/>
        <w:rPr>
          <w:rFonts w:ascii="宋体" w:hAnsi="宋体" w:eastAsia="宋体" w:cs="宋体"/>
          <w:color w:val="666666"/>
          <w:kern w:val="0"/>
          <w:sz w:val="22"/>
          <w:szCs w:val="22"/>
        </w:rPr>
      </w:pP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本报告依据《中华人民共和国政府信息公开条例》（以下简称《条例》）和《青海省实施〈中华人民共和国政府信息公开条例〉办法》（以下简称《实施办法》）要求编制。报告中所列数据的统计期限自</w:t>
      </w:r>
      <w:r>
        <w:rPr>
          <w:rFonts w:ascii="Times New Roman" w:hAnsi="Times New Roman" w:cs="Times New Roman"/>
          <w:color w:val="000000"/>
          <w:sz w:val="32"/>
          <w:shd w:val="clear" w:color="auto" w:fill="FFFFFF"/>
        </w:rPr>
        <w:t>2020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年</w:t>
      </w:r>
      <w:r>
        <w:rPr>
          <w:rFonts w:ascii="Times New Roman" w:hAnsi="Times New Roman" w:cs="Times New Roman"/>
          <w:color w:val="000000"/>
          <w:sz w:val="32"/>
          <w:shd w:val="clear" w:color="auto" w:fill="FFFFFF"/>
        </w:rPr>
        <w:t>1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月</w:t>
      </w:r>
      <w:r>
        <w:rPr>
          <w:rFonts w:ascii="Times New Roman" w:hAnsi="Times New Roman" w:cs="Times New Roman"/>
          <w:color w:val="000000"/>
          <w:sz w:val="32"/>
          <w:shd w:val="clear" w:color="auto" w:fill="FFFFFF"/>
        </w:rPr>
        <w:t>1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日起，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至</w:t>
      </w:r>
      <w:r>
        <w:rPr>
          <w:rFonts w:ascii="Times New Roman" w:hAnsi="Times New Roman" w:cs="Times New Roman"/>
          <w:color w:val="000000"/>
          <w:sz w:val="32"/>
          <w:shd w:val="clear" w:color="auto" w:fill="FFFFFF"/>
        </w:rPr>
        <w:t>2020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年</w:t>
      </w:r>
      <w:r>
        <w:rPr>
          <w:rFonts w:ascii="Times New Roman" w:hAnsi="Times New Roman" w:cs="Times New Roman"/>
          <w:color w:val="000000"/>
          <w:sz w:val="32"/>
          <w:shd w:val="clear" w:color="auto" w:fill="FFFFFF"/>
        </w:rPr>
        <w:t>12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月</w:t>
      </w:r>
      <w:r>
        <w:rPr>
          <w:rFonts w:ascii="Times New Roman" w:hAnsi="Times New Roman" w:cs="Times New Roman"/>
          <w:color w:val="000000"/>
          <w:sz w:val="32"/>
          <w:shd w:val="clear" w:color="auto" w:fill="FFFFFF"/>
        </w:rPr>
        <w:t>31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日止。对本报告如有疑问，请</w:t>
      </w:r>
      <w:r>
        <w:rPr>
          <w:rFonts w:hint="eastAsia" w:ascii="仿宋" w:hAnsi="仿宋" w:eastAsia="仿宋"/>
          <w:color w:val="000000"/>
          <w:sz w:val="32"/>
          <w:shd w:val="clear" w:color="auto" w:fill="FFFFFF"/>
          <w:lang w:val="en-US" w:eastAsia="zh-CN"/>
        </w:rPr>
        <w:t>与县交通局办公室联系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（0973-</w:t>
      </w:r>
      <w:r>
        <w:rPr>
          <w:rFonts w:hint="eastAsia" w:ascii="仿宋" w:hAnsi="仿宋" w:eastAsia="仿宋"/>
          <w:color w:val="000000"/>
          <w:sz w:val="32"/>
          <w:shd w:val="clear" w:color="auto" w:fill="FFFFFF"/>
          <w:lang w:val="en-US" w:eastAsia="zh-CN"/>
        </w:rPr>
        <w:t>8732421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）。</w:t>
      </w:r>
    </w:p>
    <w:p>
      <w:pPr>
        <w:widowControl/>
        <w:shd w:val="clear" w:color="auto" w:fill="FFFFFF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</w:rPr>
        <w:t>一、总体情况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</w:rPr>
        <w:t>2020年，在</w:t>
      </w:r>
      <w:r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</w:rPr>
        <w:t>委、</w:t>
      </w:r>
      <w:r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</w:rPr>
        <w:t>政府的正确领导下，在市政务公开办公室的指导下，交通运输局严格按照《中华人民共和国政府信息公开条例》规定，认真落实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《国务院办公厅关于印发20</w:t>
      </w:r>
      <w:r>
        <w:rPr>
          <w:rFonts w:ascii="仿宋" w:hAnsi="仿宋" w:eastAsia="仿宋"/>
          <w:color w:val="000000"/>
          <w:sz w:val="32"/>
          <w:shd w:val="clear" w:color="auto" w:fill="FFFFFF"/>
        </w:rPr>
        <w:t>20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年政务公开工作要点的通知》(国办发〔20</w:t>
      </w:r>
      <w:r>
        <w:rPr>
          <w:rFonts w:ascii="仿宋" w:hAnsi="仿宋" w:eastAsia="仿宋"/>
          <w:color w:val="000000"/>
          <w:sz w:val="32"/>
          <w:shd w:val="clear" w:color="auto" w:fill="FFFFFF"/>
        </w:rPr>
        <w:t>20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〕1</w:t>
      </w:r>
      <w:r>
        <w:rPr>
          <w:rFonts w:ascii="仿宋" w:hAnsi="仿宋" w:eastAsia="仿宋"/>
          <w:color w:val="000000"/>
          <w:sz w:val="32"/>
          <w:shd w:val="clear" w:color="auto" w:fill="FFFFFF"/>
        </w:rPr>
        <w:t>7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号)</w:t>
      </w:r>
      <w:r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</w:rPr>
        <w:t>文件要求，全力打造透明交通、法制交通、服务交通为目标，规范开展交通行业信息公开工作。</w:t>
      </w:r>
    </w:p>
    <w:p>
      <w:pPr>
        <w:widowControl/>
        <w:shd w:val="clear" w:color="auto" w:fill="FFFFFF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</w:rPr>
        <w:t>二、主动公开政府信息情况</w:t>
      </w:r>
    </w:p>
    <w:tbl>
      <w:tblPr>
        <w:tblStyle w:val="4"/>
        <w:tblW w:w="10206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27"/>
        <w:gridCol w:w="1108"/>
        <w:gridCol w:w="2039"/>
        <w:gridCol w:w="1038"/>
        <w:gridCol w:w="1203"/>
        <w:gridCol w:w="23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66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第二十条第（一）项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3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51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本年新制作数量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本年新公开数量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对外公开总数量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3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规章</w:t>
            </w:r>
          </w:p>
        </w:tc>
        <w:tc>
          <w:tcPr>
            <w:tcW w:w="51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3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规范性文件</w:t>
            </w:r>
          </w:p>
        </w:tc>
        <w:tc>
          <w:tcPr>
            <w:tcW w:w="51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66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第二十条第（五）项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3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51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上一年项目数量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本年增/减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3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51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3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其他对外管理服务事项</w:t>
            </w:r>
          </w:p>
        </w:tc>
        <w:tc>
          <w:tcPr>
            <w:tcW w:w="51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66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第二十条第（六）项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3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51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上一年项目数量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本年增/减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3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行政处罚</w:t>
            </w:r>
          </w:p>
        </w:tc>
        <w:tc>
          <w:tcPr>
            <w:tcW w:w="51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226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3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行政强制</w:t>
            </w:r>
          </w:p>
        </w:tc>
        <w:tc>
          <w:tcPr>
            <w:tcW w:w="51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66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第二十条第（八）项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57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5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上一年项目数量</w:t>
            </w:r>
          </w:p>
        </w:tc>
        <w:tc>
          <w:tcPr>
            <w:tcW w:w="58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本年增/减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57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行政事业性收费</w:t>
            </w:r>
          </w:p>
        </w:tc>
        <w:tc>
          <w:tcPr>
            <w:tcW w:w="5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8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66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第二十条第（九）项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57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5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采购项目数量</w:t>
            </w:r>
          </w:p>
        </w:tc>
        <w:tc>
          <w:tcPr>
            <w:tcW w:w="58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采购总金额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57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政府集中采购</w:t>
            </w:r>
          </w:p>
        </w:tc>
        <w:tc>
          <w:tcPr>
            <w:tcW w:w="5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8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</w:rPr>
        <w:t>三、收到和处理政府信息公开申请情况</w:t>
      </w:r>
    </w:p>
    <w:tbl>
      <w:tblPr>
        <w:tblStyle w:val="4"/>
        <w:tblW w:w="10206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923"/>
        <w:gridCol w:w="3440"/>
        <w:gridCol w:w="503"/>
        <w:gridCol w:w="688"/>
        <w:gridCol w:w="1041"/>
        <w:gridCol w:w="923"/>
        <w:gridCol w:w="789"/>
        <w:gridCol w:w="571"/>
        <w:gridCol w:w="7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490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（本列数据的勾稽关系为：第一项加第二项之和，等于第三项加第四项之和）</w:t>
            </w:r>
          </w:p>
        </w:tc>
        <w:tc>
          <w:tcPr>
            <w:tcW w:w="530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490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自然人</w:t>
            </w:r>
          </w:p>
        </w:tc>
        <w:tc>
          <w:tcPr>
            <w:tcW w:w="40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法人或其他组织</w:t>
            </w:r>
          </w:p>
        </w:tc>
        <w:tc>
          <w:tcPr>
            <w:tcW w:w="7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490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商业企业</w:t>
            </w: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科研机构</w:t>
            </w: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社会公益组织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法律服务机构</w:t>
            </w: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4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楷体_GB2312" w:hAnsi="Times New Roman" w:eastAsia="楷体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kern w:val="0"/>
                <w:sz w:val="22"/>
                <w:szCs w:val="22"/>
              </w:rPr>
              <w:t>一、本年新收政府信息公开申请数量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4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楷体_GB2312" w:hAnsi="Times New Roman" w:eastAsia="楷体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kern w:val="0"/>
                <w:sz w:val="22"/>
                <w:szCs w:val="22"/>
              </w:rPr>
              <w:t>二、上年结转政府信息公开申请数量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5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kern w:val="0"/>
                <w:sz w:val="22"/>
                <w:szCs w:val="22"/>
              </w:rPr>
              <w:t>三、本年度办理结果</w:t>
            </w:r>
          </w:p>
        </w:tc>
        <w:tc>
          <w:tcPr>
            <w:tcW w:w="43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2"/>
                <w:szCs w:val="22"/>
              </w:rPr>
              <w:t>（一）予以公开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43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2"/>
                <w:szCs w:val="22"/>
              </w:rPr>
              <w:t>（二）部分公开（区分处理的，只计这一情形，不计其他情形）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vMerge w:val="restar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2"/>
                <w:szCs w:val="22"/>
              </w:rPr>
              <w:t>（三）不予公开</w:t>
            </w:r>
          </w:p>
        </w:tc>
        <w:tc>
          <w:tcPr>
            <w:tcW w:w="3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1.属于国家秘密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2.其他法律行政法规禁止公开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3.危及“三安全一稳定”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4.保护第三方合法权益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5.属于三类内部事务信息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6.属于四类过程性信息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7.属于行政执法案卷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8.属于行政查询事项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2"/>
                <w:szCs w:val="22"/>
              </w:rPr>
              <w:t>（四）无法提供</w:t>
            </w:r>
          </w:p>
        </w:tc>
        <w:tc>
          <w:tcPr>
            <w:tcW w:w="3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1.本机关不掌握相关政府信息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2.没有现成信息需要另行制作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3.补正后申请内容仍不明确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2"/>
                <w:szCs w:val="22"/>
              </w:rPr>
              <w:t>（五）不予处理</w:t>
            </w:r>
          </w:p>
        </w:tc>
        <w:tc>
          <w:tcPr>
            <w:tcW w:w="3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1.信访举报投诉类申请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2.重复申请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3.要求提供公开出版物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4.无正当理由大量反复申请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5.要求行政机关确认或重新出具已获取信息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43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2"/>
                <w:szCs w:val="22"/>
              </w:rPr>
              <w:t>（六）其他处理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43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2"/>
                <w:szCs w:val="22"/>
              </w:rPr>
              <w:t>（七）总计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4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kern w:val="0"/>
                <w:sz w:val="22"/>
                <w:szCs w:val="22"/>
              </w:rPr>
              <w:t>四、结转下年度继续办理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>
      <w:pPr>
        <w:widowControl/>
        <w:shd w:val="clear" w:color="auto" w:fill="FFFFFF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</w:rPr>
        <w:t>四、政府信息公开行政复议、行政诉讼情况</w:t>
      </w:r>
    </w:p>
    <w:tbl>
      <w:tblPr>
        <w:tblStyle w:val="4"/>
        <w:tblW w:w="10206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677"/>
        <w:gridCol w:w="677"/>
        <w:gridCol w:w="677"/>
        <w:gridCol w:w="745"/>
        <w:gridCol w:w="609"/>
        <w:gridCol w:w="677"/>
        <w:gridCol w:w="677"/>
        <w:gridCol w:w="677"/>
        <w:gridCol w:w="711"/>
        <w:gridCol w:w="677"/>
        <w:gridCol w:w="677"/>
        <w:gridCol w:w="677"/>
        <w:gridCol w:w="677"/>
        <w:gridCol w:w="6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345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行政复议</w:t>
            </w:r>
          </w:p>
        </w:tc>
        <w:tc>
          <w:tcPr>
            <w:tcW w:w="675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6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结果维持</w:t>
            </w:r>
          </w:p>
        </w:tc>
        <w:tc>
          <w:tcPr>
            <w:tcW w:w="6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结果纠正</w:t>
            </w:r>
          </w:p>
        </w:tc>
        <w:tc>
          <w:tcPr>
            <w:tcW w:w="6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其他结果</w:t>
            </w:r>
          </w:p>
        </w:tc>
        <w:tc>
          <w:tcPr>
            <w:tcW w:w="6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尚未审结</w:t>
            </w:r>
          </w:p>
        </w:tc>
        <w:tc>
          <w:tcPr>
            <w:tcW w:w="7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总计</w:t>
            </w:r>
          </w:p>
        </w:tc>
        <w:tc>
          <w:tcPr>
            <w:tcW w:w="335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未经复议直接起诉</w:t>
            </w:r>
          </w:p>
        </w:tc>
        <w:tc>
          <w:tcPr>
            <w:tcW w:w="34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结果维持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结果纠正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其他结果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尚未审结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总计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结果维持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结果纠正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其他结果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尚未审结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</w:rPr>
        <w:t>五、存在的主要问题及改进情况</w:t>
      </w:r>
    </w:p>
    <w:p>
      <w:pPr>
        <w:widowControl/>
        <w:shd w:val="clear" w:color="auto" w:fill="FFFFFF"/>
        <w:spacing w:line="561" w:lineRule="atLeast"/>
        <w:ind w:firstLine="480"/>
        <w:jc w:val="left"/>
        <w:rPr>
          <w:rFonts w:ascii="楷体_GB2312" w:hAnsi="宋体" w:eastAsia="楷体_GB2312" w:cs="宋体"/>
          <w:b/>
          <w:bCs/>
          <w:color w:val="000000"/>
          <w:kern w:val="0"/>
          <w:sz w:val="32"/>
        </w:rPr>
      </w:pP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</w:rPr>
        <w:t>（一）存在问题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2020年，我局政府信息公开工作虽取得了较好的成绩，但也存在着不足之处，主要体现为：一是对政务公开相关概念把握不准，公开的深度和广度仍有待拓展；二是政府信息公开制度还需进一步完善。</w:t>
      </w:r>
    </w:p>
    <w:p>
      <w:pPr>
        <w:widowControl/>
        <w:shd w:val="clear" w:color="auto" w:fill="FFFFFF"/>
        <w:spacing w:line="561" w:lineRule="atLeast"/>
        <w:ind w:firstLine="480"/>
        <w:jc w:val="left"/>
        <w:rPr>
          <w:rFonts w:hint="eastAsia" w:ascii="楷体_GB2312" w:hAnsi="宋体" w:eastAsia="楷体_GB2312" w:cs="宋体"/>
          <w:b/>
          <w:bCs/>
          <w:color w:val="000000"/>
          <w:kern w:val="0"/>
          <w:sz w:val="32"/>
        </w:rPr>
      </w:pP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</w:rPr>
        <w:t>（二）改进措施</w:t>
      </w:r>
    </w:p>
    <w:p>
      <w:pPr>
        <w:widowControl/>
        <w:shd w:val="clear" w:color="auto" w:fill="FFFFFF"/>
        <w:ind w:firstLine="643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一是加强组织领导。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充分发挥我局政府信息公开职能作用，根据工作职责，分级抓好职责范围内的信息公开工作，分解细化任务，将重点领域公开的工作内容落到具体部门科室和个人，做到任务明确、责任明确。</w:t>
      </w:r>
    </w:p>
    <w:p>
      <w:pPr>
        <w:widowControl/>
        <w:shd w:val="clear" w:color="auto" w:fill="FFFFFF"/>
        <w:ind w:firstLine="643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二是健全工作机制。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按照“完善机制，明确职责、统一协调，高效便民”的原则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结合交通运输实际，进一步规范信息公开内容、时间、程序、方法，健全和完善工作机制。</w:t>
      </w:r>
    </w:p>
    <w:p>
      <w:pPr>
        <w:widowControl/>
        <w:shd w:val="clear" w:color="auto" w:fill="FFFFFF"/>
        <w:ind w:firstLine="643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三是强化队伍建设力度。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积极参加省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州县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组织的政府信息公开相关培训，加强业务知识的学习，全面提升我局政务信息公开的水平、能力和效率。</w:t>
      </w:r>
    </w:p>
    <w:p>
      <w:pPr>
        <w:widowControl/>
        <w:shd w:val="clear" w:color="auto" w:fill="FFFFFF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</w:rPr>
        <w:t>六、其他需要报告的事项</w:t>
      </w:r>
    </w:p>
    <w:p>
      <w:pPr>
        <w:widowControl/>
        <w:shd w:val="clear" w:color="auto" w:fill="FFFFFF"/>
        <w:spacing w:line="561" w:lineRule="atLeast"/>
        <w:ind w:firstLine="480"/>
        <w:jc w:val="left"/>
        <w:rPr>
          <w:rFonts w:ascii="楷体_GB2312" w:hAnsi="宋体" w:eastAsia="楷体_GB2312" w:cs="宋体"/>
          <w:b/>
          <w:bCs/>
          <w:color w:val="000000"/>
          <w:kern w:val="0"/>
          <w:sz w:val="32"/>
        </w:rPr>
      </w:pP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</w:rPr>
        <w:t>（一）政府热线处理情况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2020年我局答复政府热线相关问题2起。</w:t>
      </w:r>
    </w:p>
    <w:p>
      <w:pPr>
        <w:widowControl/>
        <w:shd w:val="clear" w:color="auto" w:fill="FFFFFF"/>
        <w:spacing w:line="561" w:lineRule="atLeast"/>
        <w:ind w:firstLine="480"/>
        <w:jc w:val="left"/>
        <w:rPr>
          <w:rFonts w:ascii="楷体_GB2312" w:hAnsi="宋体" w:eastAsia="楷体_GB2312" w:cs="宋体"/>
          <w:b/>
          <w:bCs/>
          <w:color w:val="000000"/>
          <w:kern w:val="0"/>
          <w:sz w:val="32"/>
        </w:rPr>
      </w:pP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</w:rPr>
        <w:t>（二）依申请公开政府信息和不予公开政府信息的情况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default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无。</w:t>
      </w:r>
    </w:p>
    <w:p>
      <w:pPr>
        <w:widowControl/>
        <w:shd w:val="clear" w:color="auto" w:fill="FFFFFF"/>
        <w:spacing w:line="561" w:lineRule="atLeast"/>
        <w:ind w:firstLine="480"/>
        <w:jc w:val="left"/>
        <w:rPr>
          <w:rFonts w:ascii="楷体_GB2312" w:hAnsi="宋体" w:eastAsia="楷体_GB2312" w:cs="宋体"/>
          <w:b/>
          <w:bCs/>
          <w:color w:val="000000"/>
          <w:kern w:val="0"/>
          <w:sz w:val="32"/>
        </w:rPr>
      </w:pP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</w:rPr>
        <w:t>（三）政府信息公开的收费及减免情况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无。</w:t>
      </w:r>
    </w:p>
    <w:p>
      <w:pPr>
        <w:widowControl/>
        <w:shd w:val="clear" w:color="auto" w:fill="FFFFFF"/>
        <w:spacing w:line="561" w:lineRule="atLeast"/>
        <w:ind w:firstLine="480"/>
        <w:jc w:val="left"/>
        <w:rPr>
          <w:rFonts w:ascii="楷体_GB2312" w:hAnsi="宋体" w:eastAsia="楷体_GB2312" w:cs="宋体"/>
          <w:b/>
          <w:bCs/>
          <w:color w:val="000000"/>
          <w:kern w:val="0"/>
          <w:sz w:val="32"/>
        </w:rPr>
      </w:pP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</w:rPr>
        <w:t>（四）因政府信息公开申请行政复议、提起行政诉讼的情况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jc w:val="right"/>
        <w:rPr>
          <w:rFonts w:hint="eastAsia" w:ascii="仿宋" w:hAnsi="仿宋" w:eastAsia="仿宋"/>
          <w:color w:val="000000"/>
          <w:sz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尖扎县</w:t>
      </w:r>
      <w:r>
        <w:rPr>
          <w:rFonts w:hint="eastAsia" w:ascii="仿宋" w:hAnsi="仿宋" w:eastAsia="仿宋"/>
          <w:color w:val="000000"/>
          <w:sz w:val="32"/>
          <w:shd w:val="clear" w:color="auto" w:fill="FFFFFF"/>
          <w:lang w:val="en-US" w:eastAsia="zh-CN"/>
        </w:rPr>
        <w:t>交通运输局</w:t>
      </w:r>
    </w:p>
    <w:p>
      <w:pPr>
        <w:widowControl/>
        <w:shd w:val="clear" w:color="auto" w:fill="FFFFFF"/>
        <w:spacing w:line="560" w:lineRule="exact"/>
        <w:ind w:firstLine="640" w:firstLineChars="200"/>
        <w:jc w:val="right"/>
        <w:rPr>
          <w:rFonts w:hint="eastAsia"/>
        </w:rPr>
      </w:pP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2</w:t>
      </w:r>
      <w:r>
        <w:rPr>
          <w:rFonts w:ascii="仿宋" w:hAnsi="仿宋" w:eastAsia="仿宋"/>
          <w:color w:val="000000"/>
          <w:sz w:val="32"/>
          <w:shd w:val="clear" w:color="auto" w:fill="FFFFFF"/>
        </w:rPr>
        <w:t>021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年4月2</w:t>
      </w:r>
      <w:r>
        <w:rPr>
          <w:rFonts w:ascii="仿宋" w:hAnsi="仿宋" w:eastAsia="仿宋"/>
          <w:color w:val="000000"/>
          <w:sz w:val="32"/>
          <w:shd w:val="clear" w:color="auto" w:fill="FFFFFF"/>
        </w:rPr>
        <w:t>5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C709C"/>
    <w:rsid w:val="1A277E1E"/>
    <w:rsid w:val="28CE5DC6"/>
    <w:rsid w:val="3A5C709C"/>
    <w:rsid w:val="3E201157"/>
    <w:rsid w:val="45EB7B1A"/>
    <w:rsid w:val="4DFA4E3E"/>
    <w:rsid w:val="54AE5389"/>
    <w:rsid w:val="5FF638FB"/>
    <w:rsid w:val="6A4326E1"/>
    <w:rsid w:val="7474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6" w:lineRule="exact"/>
      <w:jc w:val="both"/>
    </w:pPr>
    <w:rPr>
      <w:rFonts w:asciiTheme="minorHAnsi" w:hAnsiTheme="minorHAnsi" w:eastAsiaTheme="minorEastAsia" w:cstheme="minorBidi"/>
      <w:kern w:val="2"/>
      <w:sz w:val="21"/>
      <w:szCs w:val="32"/>
      <w:lang w:val="en-US" w:eastAsia="zh-CN" w:bidi="bo-CN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2021-04-25T00:55:00Z</dcterms:created>
  <dc:creator>lenovo</dc:creator>
  <cp:lastModifiedBy>Administrator</cp:lastModifiedBy>
  <cp:lastPrinted>2021-04-27T02:28:00Z</cp:lastPrinted>
  <dcterms:modified xsi:type="dcterms:W3CDTF">2021-04-27T03:39:58Z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CE1773917B4A45A5BC027BA54AD4E7F3</vt:lpwstr>
  </property>
</Properties>
</file>