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 w:themeColor="text1"/>
          <w:kern w:val="0"/>
          <w:sz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</w:rPr>
        <w:t>附件：</w:t>
      </w:r>
    </w:p>
    <w:p>
      <w:pPr>
        <w:widowControl/>
        <w:shd w:val="clear" w:color="auto" w:fill="FFFFFF"/>
        <w:jc w:val="center"/>
        <w:rPr>
          <w:rFonts w:ascii="方正小标宋_GBK" w:hAnsi="微软雅黑" w:eastAsia="方正小标宋_GBK" w:cs="宋体"/>
          <w:color w:val="000000" w:themeColor="text1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方正小标宋_GBK" w:hAnsi="微软雅黑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</w:rPr>
        <w:t>（</w:t>
      </w: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  <w:lang w:eastAsia="zh-CN"/>
        </w:rPr>
        <w:t>坎布拉镇人民政府</w:t>
      </w: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</w:rPr>
        <w:t>）</w:t>
      </w:r>
    </w:p>
    <w:p>
      <w:pPr>
        <w:widowControl/>
        <w:shd w:val="clear" w:color="auto" w:fill="FFFFFF"/>
        <w:jc w:val="center"/>
        <w:rPr>
          <w:rFonts w:ascii="方正小标宋_GBK" w:hAnsi="微软雅黑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</w:rPr>
        <w:t>2020年政府信息公开工作年度报告</w:t>
      </w:r>
    </w:p>
    <w:p>
      <w:pPr>
        <w:widowControl/>
        <w:shd w:val="clear" w:color="auto" w:fill="FFFFFF"/>
        <w:ind w:firstLine="440" w:firstLineChars="200"/>
        <w:jc w:val="left"/>
        <w:rPr>
          <w:rFonts w:ascii="宋体" w:hAnsi="宋体" w:eastAsia="宋体" w:cs="宋体"/>
          <w:color w:val="666666"/>
          <w:kern w:val="0"/>
          <w:sz w:val="22"/>
          <w:szCs w:val="2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日起，至2020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年12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月31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日止。对本报告如有疑问，请联系：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坎布拉镇党政办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（0973-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8742740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）。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2020年，我镇认真学习贯彻《中华人民共和国政府信息公开条例》规定，按照上级部门要求，高度重视政府信息公开工作，在完善公开制度，规范公开内容、优化公开渠道等方面取得了新的进展。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（一）进一步完善公开制度。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成立信息公开领导小组，明确由党委副书记牵头，党政办公室负责抓好政府信息公开工作，协调做好各项政府信息公开的审核把关。根据条例最新要求，进一步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完善政府信息公开工作制度及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政府信息公开指南，规范信息公开内部审核流程。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（二）进一步规范公开内容。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按照“政府信息自形成或者变更之日起20个工作日内主动向社会予以公开”的要求，及时公开各个方面的信息，重点公开政府机构设置、人事信息、农村工作、乡镇建设、计划生育执行情况、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社会救助情况、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土地使用情况、涉农各项补贴情况等基层政务信息。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（三）进一步优化公开渠道。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不断拓宽政府信息公开渠道，利用“神奇坎布拉”微信公众号等平台发布民生实事各类信息。镇政务、党务公开栏及村内村务公开栏定期公开各项政务、村务信息。利用民情分析日、主题党日等活动常态化收集建议意见，有效打通线上线下民意反馈渠道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二、主动公开政府信息情况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091"/>
        <w:gridCol w:w="2024"/>
        <w:gridCol w:w="1043"/>
        <w:gridCol w:w="1209"/>
        <w:gridCol w:w="2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三、收到和处理政府信息公开申请情况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23"/>
        <w:gridCol w:w="3440"/>
        <w:gridCol w:w="503"/>
        <w:gridCol w:w="688"/>
        <w:gridCol w:w="1041"/>
        <w:gridCol w:w="923"/>
        <w:gridCol w:w="789"/>
        <w:gridCol w:w="571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3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四、政府信息公开行政复议、行政诉讼情况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五、存在的主要问题及改进情况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（一）存在问题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一是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对信息公开工作相关要求和规定的学习有待进一步加强；</w:t>
      </w: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二是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信息公开工作组织制度、责任制度、监督考核制度及宣传力度还有待进一步完善和加强；</w:t>
      </w: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三是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信息公开渠道较窄，公开的信息没有及时更新。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（二）改进措施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一是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加强相关业务培训。要加强对《中华人民共和国政府信息公开条例》的学习，准确理解，严格执行。强化信息收集、编写、公布等工作的统一管理，进一步提高各部门报送信息的主动性，保证公开信息的及时性、准确性和全面性。</w:t>
      </w: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二是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充实信息公开内容。按照“以公开为原则，不公开为例外”的总体要求，进一步做好公开和免予公开两类政府信息的界定，充分征求公众意见，推动科学、民主决策。</w:t>
      </w: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三是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建设长效工作机制。建立政府信息公开内容审查和更新维护、考核评估、监督检查评议、培训宣传和工作年报等工作制度，建立和完善信息公开审查制度，确保政府信息公开工作制度化、规范化发展，深入、持续、高效地开展政府信息公开工作。</w:t>
      </w: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四是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畅通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信息</w:t>
      </w:r>
      <w:r>
        <w:rPr>
          <w:rFonts w:hint="default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公开渠道。加强调研和分析，了解社情民意，及时掌握群众关心的热点和焦点问题，对涉及群众切身利益的重要政府信息要予以高度重视和认真对待。同时，以便民利民为根本宗旨，在不违反保密等有关规定的前提下尽量满足群众需要，切实保障社会公众的知情权，使政府信息公开工作落到实处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六、其他需要报告的事项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（一）政府热线处理情况</w:t>
      </w:r>
    </w:p>
    <w:p>
      <w:pPr>
        <w:widowControl/>
        <w:shd w:val="clear" w:color="auto" w:fill="FFFFFF"/>
        <w:spacing w:line="561" w:lineRule="atLeast"/>
        <w:ind w:firstLine="640" w:firstLineChars="20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无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（二）依申请公开政府信息和不予公开政府信息的情况</w:t>
      </w:r>
    </w:p>
    <w:p>
      <w:pPr>
        <w:widowControl/>
        <w:shd w:val="clear" w:color="auto" w:fill="FFFFFF"/>
        <w:spacing w:line="561" w:lineRule="atLeast"/>
        <w:ind w:firstLine="640" w:firstLineChars="200"/>
        <w:jc w:val="left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bo-CN"/>
        </w:rPr>
        <w:t>无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（三）政府信息公开的收费及减免情况</w:t>
      </w:r>
    </w:p>
    <w:p>
      <w:pPr>
        <w:widowControl/>
        <w:shd w:val="clear" w:color="auto" w:fill="FFFFFF"/>
        <w:spacing w:line="561" w:lineRule="atLeas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无</w:t>
      </w:r>
    </w:p>
    <w:p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hAnsi="宋体" w:eastAsia="楷体_GB2312" w:cs="宋体"/>
          <w:b/>
          <w:bCs/>
          <w:color w:val="000000"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</w:rPr>
        <w:t>（四）因政府信息公开申请行政复议、提起行政诉讼的情况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无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藏研簇玛丘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14F8"/>
    <w:rsid w:val="00311377"/>
    <w:rsid w:val="00315013"/>
    <w:rsid w:val="005807B6"/>
    <w:rsid w:val="00730401"/>
    <w:rsid w:val="007C6AFF"/>
    <w:rsid w:val="00A014F8"/>
    <w:rsid w:val="00AA4DAF"/>
    <w:rsid w:val="00C86AD6"/>
    <w:rsid w:val="00E531F7"/>
    <w:rsid w:val="00FC4F54"/>
    <w:rsid w:val="01862579"/>
    <w:rsid w:val="0AB82309"/>
    <w:rsid w:val="0D390973"/>
    <w:rsid w:val="0ECF1693"/>
    <w:rsid w:val="0FB45B57"/>
    <w:rsid w:val="13F67FDD"/>
    <w:rsid w:val="140F22E6"/>
    <w:rsid w:val="15A41B01"/>
    <w:rsid w:val="1D5B125F"/>
    <w:rsid w:val="22402E7D"/>
    <w:rsid w:val="259869B4"/>
    <w:rsid w:val="292A5C5C"/>
    <w:rsid w:val="40330B56"/>
    <w:rsid w:val="48DD0BAE"/>
    <w:rsid w:val="541E3BAC"/>
    <w:rsid w:val="54BC67B4"/>
    <w:rsid w:val="55880055"/>
    <w:rsid w:val="577B0DBF"/>
    <w:rsid w:val="5E372A2C"/>
    <w:rsid w:val="5E3E6D30"/>
    <w:rsid w:val="675D0C7B"/>
    <w:rsid w:val="6B6157A0"/>
    <w:rsid w:val="6F1D7E44"/>
    <w:rsid w:val="708060F8"/>
    <w:rsid w:val="749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26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234</Words>
  <Characters>1337</Characters>
  <Lines>11</Lines>
  <Paragraphs>3</Paragraphs>
  <TotalTime>9</TotalTime>
  <ScaleCrop>false</ScaleCrop>
  <LinksUpToDate>false</LinksUpToDate>
  <CharactersWithSpaces>1568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2021-04-23T06:56:00Z</dcterms:created>
  <dc:creator>未定义</dc:creator>
  <cp:lastModifiedBy>ZHOU ZHIヾ</cp:lastModifiedBy>
  <dcterms:modified xsi:type="dcterms:W3CDTF">2021-04-25T03:17:32Z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77698EA130EE4D3CA9631C23976AD4D6</vt:lpwstr>
  </property>
</Properties>
</file>