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EB" w:rsidRDefault="000827EB">
      <w:pPr>
        <w:spacing w:line="660" w:lineRule="exact"/>
        <w:jc w:val="left"/>
        <w:rPr>
          <w:rFonts w:ascii="仿宋_GB2312" w:eastAsia="仿宋_GB2312"/>
          <w:color w:val="000000"/>
          <w:sz w:val="32"/>
        </w:rPr>
      </w:pPr>
    </w:p>
    <w:p w:rsidR="000827EB" w:rsidRDefault="000827EB">
      <w:pPr>
        <w:spacing w:line="660" w:lineRule="exact"/>
        <w:jc w:val="left"/>
        <w:rPr>
          <w:rFonts w:ascii="仿宋_GB2312" w:eastAsia="仿宋_GB2312"/>
          <w:color w:val="000000"/>
          <w:sz w:val="32"/>
        </w:rPr>
      </w:pPr>
    </w:p>
    <w:p w:rsidR="000827EB" w:rsidRDefault="000827EB">
      <w:pPr>
        <w:spacing w:line="660" w:lineRule="exact"/>
        <w:jc w:val="left"/>
        <w:rPr>
          <w:rFonts w:ascii="仿宋_GB2312" w:eastAsia="仿宋_GB2312"/>
          <w:color w:val="000000"/>
          <w:sz w:val="32"/>
        </w:rPr>
      </w:pPr>
    </w:p>
    <w:p w:rsidR="000827EB" w:rsidRDefault="000827EB">
      <w:pPr>
        <w:spacing w:line="660" w:lineRule="exact"/>
        <w:jc w:val="left"/>
        <w:rPr>
          <w:rFonts w:ascii="仿宋_GB2312" w:eastAsia="仿宋_GB2312"/>
          <w:color w:val="000000"/>
          <w:sz w:val="32"/>
        </w:rPr>
      </w:pPr>
    </w:p>
    <w:p w:rsidR="000827EB" w:rsidRDefault="000827EB">
      <w:pPr>
        <w:spacing w:line="660" w:lineRule="exact"/>
        <w:jc w:val="left"/>
        <w:rPr>
          <w:rFonts w:ascii="仿宋_GB2312" w:eastAsia="仿宋_GB2312"/>
          <w:color w:val="000000"/>
          <w:sz w:val="32"/>
        </w:rPr>
      </w:pPr>
    </w:p>
    <w:p w:rsidR="000827EB" w:rsidRDefault="000827EB">
      <w:pPr>
        <w:spacing w:line="660" w:lineRule="exact"/>
        <w:ind w:firstLineChars="100" w:firstLine="320"/>
        <w:jc w:val="left"/>
        <w:rPr>
          <w:rFonts w:ascii="仿宋_GB2312" w:eastAsia="仿宋_GB2312" w:hAnsi="仿宋_GB2312" w:cs="仿宋_GB2312"/>
          <w:color w:val="000000"/>
          <w:sz w:val="32"/>
        </w:rPr>
      </w:pPr>
    </w:p>
    <w:p w:rsidR="000827EB" w:rsidRDefault="00F06EC1">
      <w:pPr>
        <w:spacing w:line="660" w:lineRule="exact"/>
        <w:ind w:firstLineChars="100" w:firstLine="320"/>
        <w:jc w:val="left"/>
        <w:rPr>
          <w:rFonts w:ascii="楷体" w:eastAsia="楷体" w:hAnsi="楷体" w:cs="楷体"/>
          <w:color w:val="000000"/>
          <w:sz w:val="32"/>
        </w:rPr>
      </w:pPr>
      <w:r>
        <w:rPr>
          <w:rFonts w:ascii="仿宋_GB2312" w:eastAsia="仿宋_GB2312" w:hAnsi="仿宋_GB2312" w:cs="仿宋_GB2312" w:hint="eastAsia"/>
          <w:color w:val="000000"/>
          <w:sz w:val="32"/>
        </w:rPr>
        <w:t>尖审字﹝</w:t>
      </w:r>
      <w:r>
        <w:rPr>
          <w:rFonts w:ascii="仿宋_GB2312" w:eastAsia="仿宋_GB2312" w:hAnsi="仿宋_GB2312" w:cs="仿宋_GB2312" w:hint="eastAsia"/>
          <w:color w:val="000000"/>
          <w:sz w:val="32"/>
        </w:rPr>
        <w:t>20</w:t>
      </w:r>
      <w:r>
        <w:rPr>
          <w:rFonts w:ascii="仿宋_GB2312" w:eastAsia="仿宋_GB2312" w:hAnsi="仿宋_GB2312" w:cs="仿宋_GB2312" w:hint="eastAsia"/>
          <w:color w:val="000000"/>
          <w:sz w:val="32"/>
        </w:rPr>
        <w:t>21</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19</w:t>
      </w:r>
      <w:r>
        <w:rPr>
          <w:rFonts w:ascii="仿宋_GB2312" w:eastAsia="仿宋_GB2312" w:hAnsi="仿宋_GB2312" w:cs="仿宋_GB2312" w:hint="eastAsia"/>
          <w:color w:val="000000"/>
          <w:sz w:val="32"/>
        </w:rPr>
        <w:t>号</w:t>
      </w:r>
      <w:r>
        <w:rPr>
          <w:rFonts w:ascii="仿宋_GB2312" w:eastAsia="仿宋_GB2312" w:hAnsi="仿宋_GB2312" w:cs="仿宋_GB2312" w:hint="eastAsia"/>
          <w:color w:val="000000"/>
          <w:sz w:val="32"/>
        </w:rPr>
        <w:t xml:space="preserve"> </w:t>
      </w:r>
      <w:r>
        <w:rPr>
          <w:rFonts w:ascii="仿宋_GB2312" w:eastAsia="仿宋_GB2312" w:hint="eastAsia"/>
          <w:color w:val="000000"/>
          <w:sz w:val="32"/>
        </w:rPr>
        <w:t xml:space="preserve">               </w:t>
      </w:r>
      <w:r>
        <w:rPr>
          <w:rFonts w:ascii="楷体" w:eastAsia="楷体" w:hAnsi="楷体" w:cs="楷体" w:hint="eastAsia"/>
          <w:color w:val="000000"/>
          <w:sz w:val="32"/>
        </w:rPr>
        <w:t>签发：万玛东智</w:t>
      </w:r>
    </w:p>
    <w:p w:rsidR="000827EB" w:rsidRDefault="000827EB">
      <w:pPr>
        <w:rPr>
          <w:rFonts w:ascii="仿宋_GB2312" w:eastAsia="仿宋_GB2312"/>
          <w:sz w:val="32"/>
        </w:rPr>
      </w:pPr>
    </w:p>
    <w:p w:rsidR="000827EB" w:rsidRDefault="000827EB">
      <w:pPr>
        <w:jc w:val="left"/>
        <w:rPr>
          <w:rFonts w:ascii="仿宋" w:eastAsia="仿宋" w:hAnsi="仿宋" w:cs="仿宋"/>
          <w:sz w:val="32"/>
        </w:rPr>
      </w:pPr>
    </w:p>
    <w:p w:rsidR="000827EB" w:rsidRDefault="00F06EC1">
      <w:pPr>
        <w:jc w:val="left"/>
        <w:rPr>
          <w:rFonts w:ascii="仿宋_GB2312" w:eastAsia="仿宋_GB2312"/>
          <w:sz w:val="32"/>
        </w:rPr>
      </w:pPr>
      <w:r>
        <w:rPr>
          <w:rFonts w:ascii="仿宋" w:eastAsia="仿宋" w:hAnsi="仿宋" w:cs="仿宋" w:hint="eastAsia"/>
          <w:sz w:val="32"/>
        </w:rPr>
        <w:t>政府办：</w:t>
      </w:r>
    </w:p>
    <w:p w:rsidR="000827EB" w:rsidRDefault="00F06EC1">
      <w:pPr>
        <w:widowControl/>
        <w:spacing w:line="240" w:lineRule="auto"/>
        <w:jc w:val="left"/>
        <w:rPr>
          <w:rFonts w:ascii="仿宋" w:eastAsia="仿宋" w:hAnsi="仿宋" w:cs="仿宋"/>
          <w:sz w:val="32"/>
        </w:rPr>
      </w:pPr>
      <w:r>
        <w:rPr>
          <w:rFonts w:ascii="仿宋" w:eastAsia="仿宋" w:hAnsi="仿宋" w:cs="仿宋" w:hint="eastAsia"/>
          <w:sz w:val="32"/>
        </w:rPr>
        <w:t xml:space="preserve">     </w:t>
      </w:r>
      <w:r>
        <w:rPr>
          <w:rFonts w:ascii="仿宋" w:eastAsia="仿宋" w:hAnsi="仿宋" w:cs="仿宋" w:hint="eastAsia"/>
          <w:sz w:val="32"/>
        </w:rPr>
        <w:t>根据政府办通知要求，现将《尖扎县审计局</w:t>
      </w:r>
      <w:r>
        <w:rPr>
          <w:rFonts w:ascii="仿宋" w:eastAsia="仿宋" w:hAnsi="仿宋" w:cs="仿宋" w:hint="eastAsia"/>
          <w:sz w:val="32"/>
        </w:rPr>
        <w:t>2020</w:t>
      </w:r>
      <w:r>
        <w:rPr>
          <w:rFonts w:ascii="仿宋" w:eastAsia="仿宋" w:hAnsi="仿宋" w:cs="仿宋" w:hint="eastAsia"/>
          <w:sz w:val="32"/>
        </w:rPr>
        <w:t>年政府信息公开工作年度报告》随文呈上，请审阅。</w:t>
      </w:r>
    </w:p>
    <w:p w:rsidR="000827EB" w:rsidRDefault="000827EB">
      <w:pPr>
        <w:jc w:val="left"/>
        <w:rPr>
          <w:rFonts w:ascii="仿宋_GB2312" w:eastAsia="仿宋_GB2312"/>
          <w:sz w:val="32"/>
        </w:rPr>
      </w:pPr>
    </w:p>
    <w:p w:rsidR="000827EB" w:rsidRDefault="000827EB">
      <w:pPr>
        <w:rPr>
          <w:rFonts w:ascii="仿宋_GB2312" w:eastAsia="仿宋_GB2312"/>
          <w:sz w:val="32"/>
        </w:rPr>
      </w:pPr>
    </w:p>
    <w:p w:rsidR="000827EB" w:rsidRDefault="000827EB">
      <w:pPr>
        <w:rPr>
          <w:rFonts w:ascii="仿宋_GB2312" w:eastAsia="仿宋_GB2312"/>
          <w:sz w:val="32"/>
        </w:rPr>
      </w:pPr>
    </w:p>
    <w:p w:rsidR="000827EB" w:rsidRDefault="000827EB">
      <w:pPr>
        <w:rPr>
          <w:rFonts w:ascii="仿宋_GB2312" w:eastAsia="仿宋_GB2312"/>
          <w:sz w:val="32"/>
        </w:rPr>
      </w:pPr>
    </w:p>
    <w:p w:rsidR="000827EB" w:rsidRDefault="000827EB">
      <w:pPr>
        <w:rPr>
          <w:rFonts w:ascii="仿宋_GB2312" w:eastAsia="仿宋_GB2312"/>
          <w:sz w:val="32"/>
        </w:rPr>
      </w:pPr>
    </w:p>
    <w:p w:rsidR="000827EB" w:rsidRDefault="00F06EC1">
      <w:pPr>
        <w:ind w:firstLineChars="1700" w:firstLine="5440"/>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尖扎县审计局</w:t>
      </w:r>
    </w:p>
    <w:p w:rsidR="000827EB" w:rsidRDefault="00F06EC1">
      <w:r>
        <w:rPr>
          <w:rFonts w:hint="eastAsia"/>
        </w:rPr>
        <w:t xml:space="preserve">                           </w:t>
      </w:r>
    </w:p>
    <w:p w:rsidR="000827EB" w:rsidRDefault="00F06EC1">
      <w:pPr>
        <w:ind w:firstLineChars="2100" w:firstLine="4410"/>
        <w:rPr>
          <w:rFonts w:ascii="仿宋_GB2312" w:eastAsia="仿宋_GB2312"/>
          <w:sz w:val="32"/>
        </w:rPr>
      </w:pPr>
      <w:r>
        <w:rPr>
          <w:rFonts w:hint="eastAsia"/>
        </w:rPr>
        <w:t xml:space="preserve">            </w:t>
      </w:r>
      <w:r>
        <w:rPr>
          <w:rFonts w:ascii="仿宋_GB2312" w:eastAsia="仿宋_GB2312" w:hint="eastAsia"/>
          <w:sz w:val="32"/>
        </w:rPr>
        <w:t>2021</w:t>
      </w:r>
      <w:r>
        <w:rPr>
          <w:rFonts w:ascii="仿宋_GB2312" w:eastAsia="仿宋_GB2312" w:hint="eastAsia"/>
          <w:sz w:val="32"/>
        </w:rPr>
        <w:t>年</w:t>
      </w:r>
      <w:r>
        <w:rPr>
          <w:rFonts w:ascii="仿宋_GB2312" w:eastAsia="仿宋_GB2312" w:hint="eastAsia"/>
          <w:sz w:val="32"/>
        </w:rPr>
        <w:t>4</w:t>
      </w:r>
      <w:r>
        <w:rPr>
          <w:rFonts w:ascii="仿宋_GB2312" w:eastAsia="仿宋_GB2312" w:hint="eastAsia"/>
          <w:sz w:val="32"/>
        </w:rPr>
        <w:t>月</w:t>
      </w:r>
      <w:r>
        <w:rPr>
          <w:rFonts w:ascii="仿宋_GB2312" w:eastAsia="仿宋_GB2312" w:hint="eastAsia"/>
          <w:sz w:val="32"/>
        </w:rPr>
        <w:t>27</w:t>
      </w:r>
      <w:r>
        <w:rPr>
          <w:rFonts w:ascii="仿宋_GB2312" w:eastAsia="仿宋_GB2312" w:hint="eastAsia"/>
          <w:sz w:val="32"/>
        </w:rPr>
        <w:t>日</w:t>
      </w:r>
    </w:p>
    <w:p w:rsidR="000827EB" w:rsidRDefault="00F06EC1">
      <w:pPr>
        <w:pStyle w:val="a5"/>
        <w:tabs>
          <w:tab w:val="left" w:pos="274"/>
        </w:tabs>
        <w:spacing w:before="0" w:beforeAutospacing="0" w:after="0" w:afterAutospacing="0" w:line="555" w:lineRule="atLeast"/>
        <w:rPr>
          <w:color w:val="000000"/>
          <w:sz w:val="36"/>
          <w:szCs w:val="36"/>
          <w:u w:val="single"/>
        </w:rPr>
      </w:pPr>
      <w:r>
        <w:rPr>
          <w:rFonts w:hint="eastAsia"/>
          <w:color w:val="000000"/>
          <w:sz w:val="36"/>
          <w:szCs w:val="36"/>
          <w:u w:val="single"/>
        </w:rPr>
        <w:t xml:space="preserve">                                             </w:t>
      </w:r>
    </w:p>
    <w:p w:rsidR="000827EB" w:rsidRDefault="00F06EC1">
      <w:pPr>
        <w:pStyle w:val="a5"/>
        <w:overflowPunct w:val="0"/>
        <w:topLinePunct/>
        <w:spacing w:before="0" w:beforeAutospacing="0" w:after="0" w:afterAutospacing="0" w:line="360" w:lineRule="auto"/>
        <w:rPr>
          <w:rFonts w:ascii="方正粗黑宋简体" w:eastAsia="方正粗黑宋简体" w:hAnsi="方正粗黑宋简体" w:cs="方正粗黑宋简体"/>
          <w:sz w:val="36"/>
          <w:szCs w:val="36"/>
        </w:rPr>
      </w:pPr>
      <w:r>
        <w:rPr>
          <w:rFonts w:ascii="仿宋" w:eastAsia="仿宋" w:hAnsi="仿宋" w:cs="仿宋" w:hint="eastAsia"/>
          <w:color w:val="000000"/>
          <w:sz w:val="32"/>
          <w:szCs w:val="32"/>
          <w:u w:val="single"/>
        </w:rPr>
        <w:t>尖扎县审计局办公室</w:t>
      </w:r>
      <w:r>
        <w:rPr>
          <w:rFonts w:ascii="仿宋" w:eastAsia="仿宋" w:hAnsi="仿宋" w:cs="仿宋" w:hint="eastAsia"/>
          <w:color w:val="000000"/>
          <w:sz w:val="32"/>
          <w:szCs w:val="32"/>
          <w:u w:val="single"/>
        </w:rPr>
        <w:t xml:space="preserve">           2021</w:t>
      </w:r>
      <w:r>
        <w:rPr>
          <w:rFonts w:ascii="仿宋" w:eastAsia="仿宋" w:hAnsi="仿宋" w:cs="仿宋" w:hint="eastAsia"/>
          <w:color w:val="000000"/>
          <w:sz w:val="32"/>
          <w:szCs w:val="32"/>
          <w:u w:val="single"/>
        </w:rPr>
        <w:t>年</w:t>
      </w:r>
      <w:r>
        <w:rPr>
          <w:rFonts w:ascii="仿宋" w:eastAsia="仿宋" w:hAnsi="仿宋" w:cs="仿宋" w:hint="eastAsia"/>
          <w:color w:val="000000"/>
          <w:sz w:val="32"/>
          <w:szCs w:val="32"/>
          <w:u w:val="single"/>
        </w:rPr>
        <w:t>4</w:t>
      </w:r>
      <w:r>
        <w:rPr>
          <w:rFonts w:ascii="仿宋" w:eastAsia="仿宋" w:hAnsi="仿宋" w:cs="仿宋" w:hint="eastAsia"/>
          <w:color w:val="000000"/>
          <w:sz w:val="32"/>
          <w:szCs w:val="32"/>
          <w:u w:val="single"/>
        </w:rPr>
        <w:t>月</w:t>
      </w:r>
      <w:r>
        <w:rPr>
          <w:rFonts w:ascii="仿宋" w:eastAsia="仿宋" w:hAnsi="仿宋" w:cs="仿宋" w:hint="eastAsia"/>
          <w:color w:val="000000"/>
          <w:sz w:val="32"/>
          <w:szCs w:val="32"/>
          <w:u w:val="single"/>
        </w:rPr>
        <w:t>27</w:t>
      </w:r>
      <w:r>
        <w:rPr>
          <w:rFonts w:ascii="仿宋" w:eastAsia="仿宋" w:hAnsi="仿宋" w:cs="仿宋" w:hint="eastAsia"/>
          <w:color w:val="000000"/>
          <w:sz w:val="32"/>
          <w:szCs w:val="32"/>
          <w:u w:val="single"/>
        </w:rPr>
        <w:t>日印发</w:t>
      </w:r>
      <w:r>
        <w:rPr>
          <w:rFonts w:ascii="仿宋" w:eastAsia="仿宋" w:hAnsi="仿宋" w:cs="仿宋" w:hint="eastAsia"/>
          <w:color w:val="000000"/>
          <w:sz w:val="32"/>
          <w:szCs w:val="32"/>
          <w:u w:val="single"/>
        </w:rPr>
        <w:t xml:space="preserve">  </w:t>
      </w:r>
      <w:bookmarkStart w:id="0" w:name="_GoBack"/>
      <w:bookmarkEnd w:id="0"/>
    </w:p>
    <w:p w:rsidR="000827EB" w:rsidRDefault="000827EB">
      <w:pPr>
        <w:widowControl/>
        <w:spacing w:line="240" w:lineRule="auto"/>
        <w:jc w:val="center"/>
        <w:rPr>
          <w:rFonts w:ascii="仿宋_GB2312" w:eastAsia="仿宋_GB2312" w:hAnsi="宋体" w:cs="宋体"/>
          <w:kern w:val="0"/>
          <w:sz w:val="22"/>
          <w:szCs w:val="22"/>
        </w:rPr>
      </w:pP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lastRenderedPageBreak/>
        <w:t>本报告依据《中华人民共和国政府信息公开条例》（以下简称《条例》）和《青海省实施〈中华人民共和国政府信息公开条例〉办法》（以下简称《实施办法》）要求编制。报告中所列数据的统计期限自</w:t>
      </w:r>
      <w:r>
        <w:rPr>
          <w:rFonts w:ascii="仿宋_GB2312" w:eastAsia="仿宋_GB2312" w:hAnsi="仿宋_GB2312" w:cs="仿宋_GB2312" w:hint="eastAsia"/>
          <w:kern w:val="0"/>
          <w:sz w:val="32"/>
        </w:rPr>
        <w:t>2020</w:t>
      </w:r>
      <w:r>
        <w:rPr>
          <w:rFonts w:ascii="仿宋_GB2312" w:eastAsia="仿宋_GB2312" w:hAnsi="仿宋_GB2312" w:cs="仿宋_GB2312" w:hint="eastAsia"/>
          <w:kern w:val="0"/>
          <w:sz w:val="32"/>
        </w:rPr>
        <w:t>年</w:t>
      </w:r>
      <w:r>
        <w:rPr>
          <w:rFonts w:ascii="仿宋_GB2312" w:eastAsia="仿宋_GB2312" w:hAnsi="仿宋_GB2312" w:cs="仿宋_GB2312" w:hint="eastAsia"/>
          <w:kern w:val="0"/>
          <w:sz w:val="32"/>
        </w:rPr>
        <w:t>1</w:t>
      </w:r>
      <w:r>
        <w:rPr>
          <w:rFonts w:ascii="仿宋_GB2312" w:eastAsia="仿宋_GB2312" w:hAnsi="仿宋_GB2312" w:cs="仿宋_GB2312" w:hint="eastAsia"/>
          <w:kern w:val="0"/>
          <w:sz w:val="32"/>
        </w:rPr>
        <w:t>月</w:t>
      </w:r>
      <w:r>
        <w:rPr>
          <w:rFonts w:ascii="仿宋_GB2312" w:eastAsia="仿宋_GB2312" w:hAnsi="仿宋_GB2312" w:cs="仿宋_GB2312" w:hint="eastAsia"/>
          <w:kern w:val="0"/>
          <w:sz w:val="32"/>
        </w:rPr>
        <w:t>1</w:t>
      </w:r>
      <w:r>
        <w:rPr>
          <w:rFonts w:ascii="仿宋_GB2312" w:eastAsia="仿宋_GB2312" w:hAnsi="仿宋_GB2312" w:cs="仿宋_GB2312" w:hint="eastAsia"/>
          <w:kern w:val="0"/>
          <w:sz w:val="32"/>
        </w:rPr>
        <w:t>日起，至</w:t>
      </w:r>
      <w:r>
        <w:rPr>
          <w:rFonts w:ascii="仿宋_GB2312" w:eastAsia="仿宋_GB2312" w:hAnsi="仿宋_GB2312" w:cs="仿宋_GB2312" w:hint="eastAsia"/>
          <w:kern w:val="0"/>
          <w:sz w:val="32"/>
        </w:rPr>
        <w:t>2020</w:t>
      </w:r>
      <w:r>
        <w:rPr>
          <w:rFonts w:ascii="仿宋_GB2312" w:eastAsia="仿宋_GB2312" w:hAnsi="仿宋_GB2312" w:cs="仿宋_GB2312" w:hint="eastAsia"/>
          <w:kern w:val="0"/>
          <w:sz w:val="32"/>
        </w:rPr>
        <w:t>年</w:t>
      </w:r>
      <w:r>
        <w:rPr>
          <w:rFonts w:ascii="仿宋_GB2312" w:eastAsia="仿宋_GB2312" w:hAnsi="仿宋_GB2312" w:cs="仿宋_GB2312" w:hint="eastAsia"/>
          <w:kern w:val="0"/>
          <w:sz w:val="32"/>
        </w:rPr>
        <w:t>12</w:t>
      </w:r>
      <w:r>
        <w:rPr>
          <w:rFonts w:ascii="仿宋_GB2312" w:eastAsia="仿宋_GB2312" w:hAnsi="仿宋_GB2312" w:cs="仿宋_GB2312" w:hint="eastAsia"/>
          <w:kern w:val="0"/>
          <w:sz w:val="32"/>
        </w:rPr>
        <w:t>月</w:t>
      </w:r>
      <w:r>
        <w:rPr>
          <w:rFonts w:ascii="仿宋_GB2312" w:eastAsia="仿宋_GB2312" w:hAnsi="仿宋_GB2312" w:cs="仿宋_GB2312" w:hint="eastAsia"/>
          <w:kern w:val="0"/>
          <w:sz w:val="32"/>
        </w:rPr>
        <w:t>31</w:t>
      </w:r>
      <w:r>
        <w:rPr>
          <w:rFonts w:ascii="仿宋_GB2312" w:eastAsia="仿宋_GB2312" w:hAnsi="仿宋_GB2312" w:cs="仿宋_GB2312" w:hint="eastAsia"/>
          <w:kern w:val="0"/>
          <w:sz w:val="32"/>
        </w:rPr>
        <w:t>日止。对本报告如有疑问，请联系：尖扎县审计局（</w:t>
      </w:r>
      <w:r>
        <w:rPr>
          <w:rFonts w:ascii="仿宋_GB2312" w:eastAsia="仿宋_GB2312" w:hAnsi="仿宋_GB2312" w:cs="仿宋_GB2312" w:hint="eastAsia"/>
          <w:kern w:val="0"/>
          <w:sz w:val="32"/>
        </w:rPr>
        <w:t>0973-8732120</w:t>
      </w:r>
      <w:r>
        <w:rPr>
          <w:rFonts w:ascii="仿宋_GB2312" w:eastAsia="仿宋_GB2312" w:hAnsi="仿宋_GB2312" w:cs="仿宋_GB2312" w:hint="eastAsia"/>
          <w:kern w:val="0"/>
          <w:sz w:val="32"/>
        </w:rPr>
        <w:t>）。</w:t>
      </w:r>
    </w:p>
    <w:p w:rsidR="000827EB" w:rsidRDefault="00F06EC1">
      <w:pPr>
        <w:widowControl/>
        <w:ind w:firstLineChars="200" w:firstLine="640"/>
        <w:jc w:val="left"/>
        <w:rPr>
          <w:rFonts w:ascii="黑体" w:eastAsia="黑体" w:hAnsi="黑体" w:cs="黑体"/>
          <w:kern w:val="0"/>
          <w:sz w:val="32"/>
        </w:rPr>
      </w:pPr>
      <w:r>
        <w:rPr>
          <w:rFonts w:ascii="黑体" w:eastAsia="黑体" w:hAnsi="黑体" w:cs="黑体" w:hint="eastAsia"/>
          <w:kern w:val="0"/>
          <w:sz w:val="32"/>
        </w:rPr>
        <w:t>一、总体情况</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2020</w:t>
      </w:r>
      <w:r>
        <w:rPr>
          <w:rFonts w:ascii="仿宋_GB2312" w:eastAsia="仿宋_GB2312" w:hAnsi="仿宋_GB2312" w:cs="仿宋_GB2312" w:hint="eastAsia"/>
          <w:kern w:val="0"/>
          <w:sz w:val="32"/>
        </w:rPr>
        <w:t>年，尖扎县审计局以习近平新时</w:t>
      </w:r>
      <w:r>
        <w:rPr>
          <w:rFonts w:ascii="仿宋_GB2312" w:eastAsia="仿宋_GB2312" w:hAnsi="仿宋_GB2312" w:cs="仿宋_GB2312" w:hint="eastAsia"/>
          <w:kern w:val="0"/>
          <w:sz w:val="32"/>
        </w:rPr>
        <w:t>代中国特色社会主义思想为指导，深入落实《中华人民共和国政府信息公开条例》（以下简称《条例》）和《青海省实施〈中华人民共和国政府信息公开条例〉办法》以及国家和省、州关于推进政务公开工作的系列部署，紧密结合审计工作特点，认真做好信息发布、政策解读、审计结果公告等各项工作，不断增强审计权力运行透明度，努力提升政务公开质量和实效。</w:t>
      </w:r>
    </w:p>
    <w:p w:rsidR="000827EB" w:rsidRDefault="00F06EC1">
      <w:pPr>
        <w:widowControl/>
        <w:ind w:firstLineChars="200" w:firstLine="640"/>
        <w:jc w:val="left"/>
        <w:rPr>
          <w:rFonts w:ascii="楷体_GB2312" w:eastAsia="楷体_GB2312" w:hAnsi="楷体_GB2312" w:cs="楷体_GB2312"/>
          <w:kern w:val="0"/>
          <w:sz w:val="32"/>
        </w:rPr>
      </w:pPr>
      <w:r>
        <w:rPr>
          <w:rFonts w:ascii="楷体_GB2312" w:eastAsia="楷体_GB2312" w:hAnsi="楷体_GB2312" w:cs="楷体_GB2312" w:hint="eastAsia"/>
          <w:kern w:val="0"/>
          <w:sz w:val="32"/>
        </w:rPr>
        <w:t>（一）审计规范性文件公开情况</w:t>
      </w:r>
    </w:p>
    <w:p w:rsidR="000827EB" w:rsidRDefault="00F06EC1">
      <w:pPr>
        <w:widowControl/>
        <w:ind w:firstLineChars="200" w:firstLine="420"/>
        <w:jc w:val="left"/>
        <w:rPr>
          <w:rFonts w:ascii="仿宋_GB2312" w:eastAsia="仿宋_GB2312" w:hAnsi="仿宋_GB2312" w:cs="仿宋_GB2312"/>
          <w:kern w:val="0"/>
          <w:sz w:val="32"/>
        </w:rPr>
      </w:pPr>
      <w:r>
        <w:rPr>
          <w:rFonts w:ascii="微软雅黑" w:eastAsia="微软雅黑" w:hAnsi="微软雅黑" w:cs="微软雅黑"/>
          <w:color w:val="333333"/>
          <w:szCs w:val="21"/>
          <w:shd w:val="clear" w:color="auto" w:fill="FFFFFF"/>
        </w:rPr>
        <w:t xml:space="preserve">　</w:t>
      </w:r>
      <w:r>
        <w:rPr>
          <w:rFonts w:ascii="仿宋_GB2312" w:eastAsia="仿宋_GB2312" w:hAnsi="仿宋_GB2312" w:cs="仿宋_GB2312" w:hint="eastAsia"/>
          <w:kern w:val="0"/>
          <w:sz w:val="32"/>
        </w:rPr>
        <w:t>1.</w:t>
      </w:r>
      <w:r>
        <w:rPr>
          <w:rFonts w:ascii="仿宋_GB2312" w:eastAsia="仿宋_GB2312" w:hAnsi="仿宋_GB2312" w:cs="仿宋_GB2312" w:hint="eastAsia"/>
          <w:kern w:val="0"/>
          <w:sz w:val="32"/>
        </w:rPr>
        <w:t>以权责清单为依托，加强权力配置信息公开。根据机构改革后新的“三定”方案，全面梳理审计行政权力和依法承担的公共服务职责，更新完善权责清单并按时公开</w:t>
      </w:r>
      <w:r>
        <w:rPr>
          <w:rFonts w:ascii="仿宋_GB2312" w:eastAsia="仿宋_GB2312" w:hAnsi="仿宋_GB2312" w:cs="仿宋_GB2312" w:hint="eastAsia"/>
          <w:kern w:val="0"/>
          <w:sz w:val="32"/>
        </w:rPr>
        <w:t>。</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2.</w:t>
      </w:r>
      <w:r>
        <w:rPr>
          <w:rFonts w:ascii="仿宋_GB2312" w:eastAsia="仿宋_GB2312" w:hAnsi="仿宋_GB2312" w:cs="仿宋_GB2312" w:hint="eastAsia"/>
          <w:kern w:val="0"/>
          <w:sz w:val="32"/>
        </w:rPr>
        <w:t>加强权力运行过程信息公开。以用权公开为导向，围绕审计工作中心，重点聚焦人事、财务、审计项目实施，主动公开审计项目实施</w:t>
      </w:r>
      <w:r>
        <w:rPr>
          <w:rFonts w:ascii="仿宋_GB2312" w:eastAsia="仿宋_GB2312" w:hAnsi="仿宋_GB2312" w:cs="仿宋_GB2312" w:hint="eastAsia"/>
          <w:kern w:val="0"/>
          <w:sz w:val="32"/>
        </w:rPr>
        <w:t>情况。</w:t>
      </w:r>
    </w:p>
    <w:p w:rsidR="000827EB" w:rsidRDefault="00F06EC1">
      <w:pPr>
        <w:widowControl/>
        <w:ind w:firstLineChars="200" w:firstLine="640"/>
        <w:jc w:val="left"/>
        <w:rPr>
          <w:rFonts w:ascii="楷体_GB2312" w:eastAsia="楷体_GB2312" w:hAnsi="楷体_GB2312" w:cs="楷体_GB2312"/>
          <w:kern w:val="0"/>
          <w:sz w:val="32"/>
        </w:rPr>
      </w:pPr>
      <w:r>
        <w:rPr>
          <w:rFonts w:ascii="楷体_GB2312" w:eastAsia="楷体_GB2312" w:hAnsi="楷体_GB2312" w:cs="楷体_GB2312" w:hint="eastAsia"/>
          <w:kern w:val="0"/>
          <w:sz w:val="32"/>
        </w:rPr>
        <w:t>（二）行政机关主动公开政府信息情况</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根据《中华人民共和国政府信息公开条例》第二十条规定，主动公开相关法定内容。</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lastRenderedPageBreak/>
        <w:t>1.</w:t>
      </w:r>
      <w:r>
        <w:rPr>
          <w:rFonts w:ascii="仿宋_GB2312" w:eastAsia="仿宋_GB2312" w:hAnsi="仿宋_GB2312" w:cs="仿宋_GB2312" w:hint="eastAsia"/>
          <w:kern w:val="0"/>
          <w:sz w:val="32"/>
        </w:rPr>
        <w:t>行政法规、规章、规范性文件。我局没有权限制定行政法规、规章、规范性文件，故未在政务公开网上公开我局的行政法规、规章、规范性文件。</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2.</w:t>
      </w:r>
      <w:r>
        <w:rPr>
          <w:rFonts w:ascii="仿宋_GB2312" w:eastAsia="仿宋_GB2312" w:hAnsi="仿宋_GB2312" w:cs="仿宋_GB2312" w:hint="eastAsia"/>
          <w:kern w:val="0"/>
          <w:sz w:val="32"/>
        </w:rPr>
        <w:t>办理行政许可和其他对外管理服务事项的依据、条件、程序以及办理结果。审计工作没有办理行政许可和其他对外管理服务事项的权限，故没有相关公开</w:t>
      </w:r>
      <w:r>
        <w:rPr>
          <w:rFonts w:ascii="仿宋_GB2312" w:eastAsia="仿宋_GB2312" w:hAnsi="仿宋_GB2312" w:cs="仿宋_GB2312" w:hint="eastAsia"/>
          <w:kern w:val="0"/>
          <w:sz w:val="32"/>
        </w:rPr>
        <w:t>信息。</w:t>
      </w:r>
    </w:p>
    <w:p w:rsidR="000827EB" w:rsidRDefault="00F06EC1">
      <w:pPr>
        <w:widowControl/>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3.</w:t>
      </w:r>
      <w:r>
        <w:rPr>
          <w:rFonts w:ascii="仿宋_GB2312" w:eastAsia="仿宋_GB2312" w:hAnsi="仿宋_GB2312" w:cs="仿宋_GB2312" w:hint="eastAsia"/>
          <w:kern w:val="0"/>
          <w:sz w:val="32"/>
        </w:rPr>
        <w:t>实施行政处罚、行政强制的依据、条件、程序以及本行政机关认为具有一定社会影响的行政处罚依据</w:t>
      </w:r>
      <w:r>
        <w:rPr>
          <w:rFonts w:ascii="仿宋_GB2312" w:eastAsia="仿宋_GB2312" w:hAnsi="仿宋_GB2312" w:cs="仿宋_GB2312" w:hint="eastAsia"/>
          <w:kern w:val="0"/>
          <w:sz w:val="32"/>
        </w:rPr>
        <w:t>,</w:t>
      </w:r>
      <w:r>
        <w:rPr>
          <w:rFonts w:ascii="仿宋_GB2312" w:eastAsia="仿宋_GB2312" w:hAnsi="仿宋_GB2312" w:cs="仿宋_GB2312" w:hint="eastAsia"/>
          <w:kern w:val="0"/>
          <w:sz w:val="32"/>
        </w:rPr>
        <w:t>故没有相关公开信息。</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4.</w:t>
      </w:r>
      <w:r>
        <w:rPr>
          <w:rFonts w:ascii="仿宋_GB2312" w:eastAsia="仿宋_GB2312" w:hAnsi="仿宋_GB2312" w:cs="仿宋_GB2312" w:hint="eastAsia"/>
          <w:kern w:val="0"/>
          <w:sz w:val="32"/>
        </w:rPr>
        <w:t>行政事业性收费项目及其依据、标准。我局没有涉及行政事业性收费项目，故没有相关信息公开。</w:t>
      </w:r>
    </w:p>
    <w:p w:rsidR="000827EB" w:rsidRDefault="00F06EC1">
      <w:pPr>
        <w:widowControl/>
        <w:ind w:firstLineChars="200" w:firstLine="640"/>
        <w:jc w:val="left"/>
        <w:rPr>
          <w:rFonts w:ascii="黑体" w:eastAsia="黑体" w:hAnsi="黑体" w:cs="黑体"/>
          <w:kern w:val="0"/>
          <w:sz w:val="32"/>
        </w:rPr>
      </w:pPr>
      <w:r>
        <w:rPr>
          <w:rFonts w:ascii="黑体" w:eastAsia="黑体" w:hAnsi="黑体" w:cs="黑体" w:hint="eastAsia"/>
          <w:kern w:val="0"/>
          <w:sz w:val="32"/>
        </w:rPr>
        <w:t>二、主动公开政府信息情况</w:t>
      </w:r>
    </w:p>
    <w:tbl>
      <w:tblPr>
        <w:tblW w:w="10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9"/>
        <w:gridCol w:w="1069"/>
        <w:gridCol w:w="1978"/>
        <w:gridCol w:w="1021"/>
        <w:gridCol w:w="1282"/>
        <w:gridCol w:w="2467"/>
      </w:tblGrid>
      <w:tr w:rsidR="000827EB">
        <w:trPr>
          <w:trHeight w:hRule="exact" w:val="680"/>
          <w:tblCellSpacing w:w="0" w:type="dxa"/>
          <w:jc w:val="center"/>
        </w:trPr>
        <w:tc>
          <w:tcPr>
            <w:tcW w:w="16644" w:type="dxa"/>
            <w:gridSpan w:val="6"/>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b/>
                <w:bCs/>
                <w:kern w:val="0"/>
                <w:sz w:val="22"/>
                <w:szCs w:val="22"/>
              </w:rPr>
              <w:t>第二十条第（一）项</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信息内容</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本年新制作数量</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本年新公开数量</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对外公开总数量</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规章</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0</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0</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0</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规范性文件</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0</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0</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0</w:t>
            </w:r>
          </w:p>
        </w:tc>
      </w:tr>
      <w:tr w:rsidR="000827EB">
        <w:trPr>
          <w:trHeight w:hRule="exact" w:val="680"/>
          <w:tblCellSpacing w:w="0" w:type="dxa"/>
          <w:jc w:val="center"/>
        </w:trPr>
        <w:tc>
          <w:tcPr>
            <w:tcW w:w="16644" w:type="dxa"/>
            <w:gridSpan w:val="6"/>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b/>
                <w:bCs/>
                <w:kern w:val="0"/>
                <w:sz w:val="22"/>
                <w:szCs w:val="22"/>
              </w:rPr>
              <w:t>第二十条第（五）项</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信息内容</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上一年项目数量</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本年增</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减</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处理决定数量</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行政许可</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其他对外管理服务事项</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r>
      <w:tr w:rsidR="000827EB">
        <w:trPr>
          <w:trHeight w:hRule="exact" w:val="680"/>
          <w:tblCellSpacing w:w="0" w:type="dxa"/>
          <w:jc w:val="center"/>
        </w:trPr>
        <w:tc>
          <w:tcPr>
            <w:tcW w:w="16644" w:type="dxa"/>
            <w:gridSpan w:val="6"/>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b/>
                <w:bCs/>
                <w:kern w:val="0"/>
                <w:sz w:val="22"/>
                <w:szCs w:val="22"/>
              </w:rPr>
              <w:t>第二十条第（六）项</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信息内容</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上一年项目数量</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本年增</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减</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处理决定数量</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行政处罚</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567649">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21</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r>
      <w:tr w:rsidR="000827EB">
        <w:trPr>
          <w:trHeight w:hRule="exact" w:val="680"/>
          <w:tblCellSpacing w:w="0" w:type="dxa"/>
          <w:jc w:val="center"/>
        </w:trPr>
        <w:tc>
          <w:tcPr>
            <w:tcW w:w="395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行政强制</w:t>
            </w:r>
          </w:p>
        </w:tc>
        <w:tc>
          <w:tcPr>
            <w:tcW w:w="5141" w:type="dxa"/>
            <w:gridSpan w:val="2"/>
            <w:tcBorders>
              <w:top w:val="single" w:sz="8" w:space="0" w:color="auto"/>
              <w:left w:val="single" w:sz="8" w:space="0" w:color="auto"/>
              <w:bottom w:val="single" w:sz="8" w:space="0" w:color="auto"/>
              <w:right w:val="single" w:sz="8" w:space="0" w:color="auto"/>
            </w:tcBorders>
            <w:vAlign w:val="center"/>
          </w:tcPr>
          <w:p w:rsidR="000827EB" w:rsidRDefault="00567649">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c>
          <w:tcPr>
            <w:tcW w:w="366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3888"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r>
      <w:tr w:rsidR="000827EB">
        <w:trPr>
          <w:trHeight w:hRule="exact" w:val="680"/>
          <w:tblCellSpacing w:w="0" w:type="dxa"/>
          <w:jc w:val="center"/>
        </w:trPr>
        <w:tc>
          <w:tcPr>
            <w:tcW w:w="16644" w:type="dxa"/>
            <w:gridSpan w:val="6"/>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b/>
                <w:bCs/>
                <w:kern w:val="0"/>
                <w:sz w:val="22"/>
                <w:szCs w:val="22"/>
              </w:rPr>
              <w:t>第二十条第（八）项</w:t>
            </w:r>
          </w:p>
        </w:tc>
      </w:tr>
      <w:tr w:rsidR="000827EB">
        <w:trPr>
          <w:trHeight w:hRule="exact" w:val="680"/>
          <w:tblCellSpacing w:w="0" w:type="dxa"/>
          <w:jc w:val="center"/>
        </w:trPr>
        <w:tc>
          <w:tcPr>
            <w:tcW w:w="57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信息内容</w:t>
            </w:r>
          </w:p>
        </w:tc>
        <w:tc>
          <w:tcPr>
            <w:tcW w:w="50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上一年项目数量</w:t>
            </w:r>
          </w:p>
        </w:tc>
        <w:tc>
          <w:tcPr>
            <w:tcW w:w="587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本年增</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减</w:t>
            </w:r>
          </w:p>
        </w:tc>
      </w:tr>
      <w:tr w:rsidR="000827EB">
        <w:trPr>
          <w:trHeight w:hRule="exact" w:val="680"/>
          <w:tblCellSpacing w:w="0" w:type="dxa"/>
          <w:jc w:val="center"/>
        </w:trPr>
        <w:tc>
          <w:tcPr>
            <w:tcW w:w="57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行政事业性收费</w:t>
            </w:r>
          </w:p>
        </w:tc>
        <w:tc>
          <w:tcPr>
            <w:tcW w:w="50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587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r>
      <w:tr w:rsidR="000827EB">
        <w:trPr>
          <w:trHeight w:hRule="exact" w:val="680"/>
          <w:tblCellSpacing w:w="0" w:type="dxa"/>
          <w:jc w:val="center"/>
        </w:trPr>
        <w:tc>
          <w:tcPr>
            <w:tcW w:w="16644" w:type="dxa"/>
            <w:gridSpan w:val="6"/>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b/>
                <w:bCs/>
                <w:kern w:val="0"/>
                <w:sz w:val="22"/>
                <w:szCs w:val="22"/>
              </w:rPr>
              <w:t>第二十条第（九）项</w:t>
            </w:r>
          </w:p>
        </w:tc>
      </w:tr>
      <w:tr w:rsidR="000827EB">
        <w:trPr>
          <w:trHeight w:hRule="exact" w:val="680"/>
          <w:tblCellSpacing w:w="0" w:type="dxa"/>
          <w:jc w:val="center"/>
        </w:trPr>
        <w:tc>
          <w:tcPr>
            <w:tcW w:w="57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信息内容</w:t>
            </w:r>
          </w:p>
        </w:tc>
        <w:tc>
          <w:tcPr>
            <w:tcW w:w="50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采购项目数量</w:t>
            </w:r>
          </w:p>
        </w:tc>
        <w:tc>
          <w:tcPr>
            <w:tcW w:w="587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采购总金额</w:t>
            </w:r>
          </w:p>
        </w:tc>
      </w:tr>
      <w:tr w:rsidR="000827EB">
        <w:trPr>
          <w:trHeight w:hRule="exact" w:val="680"/>
          <w:tblCellSpacing w:w="0" w:type="dxa"/>
          <w:jc w:val="center"/>
        </w:trPr>
        <w:tc>
          <w:tcPr>
            <w:tcW w:w="57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政府集中采购</w:t>
            </w:r>
          </w:p>
        </w:tc>
        <w:tc>
          <w:tcPr>
            <w:tcW w:w="5035"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5874"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577388.5</w:t>
            </w:r>
          </w:p>
        </w:tc>
      </w:tr>
    </w:tbl>
    <w:p w:rsidR="000827EB" w:rsidRDefault="000827EB">
      <w:pPr>
        <w:widowControl/>
        <w:spacing w:line="240" w:lineRule="auto"/>
        <w:jc w:val="left"/>
        <w:rPr>
          <w:rFonts w:ascii="黑体" w:eastAsia="黑体" w:hAnsi="黑体" w:cs="黑体"/>
          <w:kern w:val="0"/>
          <w:sz w:val="22"/>
          <w:szCs w:val="22"/>
        </w:rPr>
      </w:pPr>
    </w:p>
    <w:p w:rsidR="000827EB" w:rsidRDefault="00F06EC1">
      <w:pPr>
        <w:widowControl/>
        <w:spacing w:line="240" w:lineRule="auto"/>
        <w:jc w:val="left"/>
        <w:rPr>
          <w:rFonts w:ascii="黑体" w:eastAsia="黑体" w:hAnsi="黑体" w:cs="黑体"/>
          <w:kern w:val="0"/>
          <w:sz w:val="32"/>
        </w:rPr>
      </w:pPr>
      <w:r>
        <w:rPr>
          <w:rFonts w:ascii="黑体" w:eastAsia="黑体" w:hAnsi="黑体" w:cs="黑体" w:hint="eastAsia"/>
          <w:kern w:val="0"/>
          <w:sz w:val="32"/>
        </w:rPr>
        <w:t>三、收到和处理政府信息公开申请情况</w:t>
      </w:r>
    </w:p>
    <w:tbl>
      <w:tblPr>
        <w:tblW w:w="10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925"/>
        <w:gridCol w:w="3447"/>
        <w:gridCol w:w="504"/>
        <w:gridCol w:w="689"/>
        <w:gridCol w:w="1042"/>
        <w:gridCol w:w="925"/>
        <w:gridCol w:w="790"/>
        <w:gridCol w:w="572"/>
        <w:gridCol w:w="773"/>
      </w:tblGrid>
      <w:tr w:rsidR="000827EB">
        <w:trPr>
          <w:trHeight w:hRule="exact" w:val="680"/>
          <w:tblCellSpacing w:w="0" w:type="dxa"/>
          <w:jc w:val="center"/>
        </w:trPr>
        <w:tc>
          <w:tcPr>
            <w:tcW w:w="4335" w:type="dxa"/>
            <w:gridSpan w:val="3"/>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（本列数据的勾稽关系为：第一项加第二项之和，等于第三项加第四项之和）</w:t>
            </w:r>
          </w:p>
        </w:tc>
        <w:tc>
          <w:tcPr>
            <w:tcW w:w="4725" w:type="dxa"/>
            <w:gridSpan w:val="7"/>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申请人情况</w:t>
            </w:r>
          </w:p>
        </w:tc>
      </w:tr>
      <w:tr w:rsidR="000827EB">
        <w:trPr>
          <w:trHeight w:hRule="exact" w:val="680"/>
          <w:tblCellSpacing w:w="0" w:type="dxa"/>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450"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自然人</w:t>
            </w:r>
          </w:p>
        </w:tc>
        <w:tc>
          <w:tcPr>
            <w:tcW w:w="3585" w:type="dxa"/>
            <w:gridSpan w:val="5"/>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法人或其他组织</w:t>
            </w:r>
          </w:p>
        </w:tc>
        <w:tc>
          <w:tcPr>
            <w:tcW w:w="675"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总计</w:t>
            </w:r>
          </w:p>
        </w:tc>
      </w:tr>
      <w:tr w:rsidR="000827EB">
        <w:trPr>
          <w:trHeight w:hRule="exact" w:val="680"/>
          <w:tblCellSpacing w:w="0" w:type="dxa"/>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商业企业</w:t>
            </w: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科研机构</w:t>
            </w: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社会公益组织</w:t>
            </w: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法律服务机构</w:t>
            </w: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其他</w:t>
            </w: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r>
      <w:tr w:rsidR="000827EB">
        <w:trPr>
          <w:trHeight w:hRule="exact" w:val="680"/>
          <w:tblCellSpacing w:w="0" w:type="dxa"/>
          <w:jc w:val="center"/>
        </w:trPr>
        <w:tc>
          <w:tcPr>
            <w:tcW w:w="4335" w:type="dxa"/>
            <w:gridSpan w:val="3"/>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楷体_GB2312" w:eastAsia="楷体_GB2312" w:hAnsi="Times New Roman" w:cs="Times New Roman"/>
                <w:b/>
                <w:bCs/>
                <w:kern w:val="0"/>
                <w:sz w:val="22"/>
                <w:szCs w:val="22"/>
              </w:rPr>
            </w:pPr>
            <w:r>
              <w:rPr>
                <w:rFonts w:ascii="楷体_GB2312" w:eastAsia="楷体_GB2312" w:hAnsi="Times New Roman" w:cs="Times New Roman" w:hint="eastAsia"/>
                <w:b/>
                <w:bCs/>
                <w:kern w:val="0"/>
                <w:sz w:val="22"/>
                <w:szCs w:val="22"/>
              </w:rPr>
              <w:t>一、本年新收政府信息公开申请数量</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4335" w:type="dxa"/>
            <w:gridSpan w:val="3"/>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楷体_GB2312" w:eastAsia="楷体_GB2312" w:hAnsi="Times New Roman" w:cs="Times New Roman"/>
                <w:b/>
                <w:bCs/>
                <w:kern w:val="0"/>
                <w:sz w:val="22"/>
                <w:szCs w:val="22"/>
              </w:rPr>
            </w:pPr>
            <w:r>
              <w:rPr>
                <w:rFonts w:ascii="楷体_GB2312" w:eastAsia="楷体_GB2312" w:hAnsi="Times New Roman" w:cs="Times New Roman" w:hint="eastAsia"/>
                <w:b/>
                <w:bCs/>
                <w:kern w:val="0"/>
                <w:sz w:val="22"/>
                <w:szCs w:val="22"/>
              </w:rPr>
              <w:t>二、上年结转政府信息公开申请数量</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435"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b/>
                <w:bCs/>
                <w:kern w:val="0"/>
                <w:sz w:val="22"/>
                <w:szCs w:val="22"/>
              </w:rPr>
            </w:pPr>
            <w:r>
              <w:rPr>
                <w:rFonts w:ascii="楷体_GB2312" w:eastAsia="楷体_GB2312" w:hAnsi="Times New Roman" w:cs="Times New Roman" w:hint="eastAsia"/>
                <w:b/>
                <w:bCs/>
                <w:kern w:val="0"/>
                <w:sz w:val="22"/>
                <w:szCs w:val="22"/>
              </w:rPr>
              <w:t>三、本年度办理结果</w:t>
            </w:r>
          </w:p>
        </w:tc>
        <w:tc>
          <w:tcPr>
            <w:tcW w:w="3900"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b/>
                <w:bCs/>
                <w:kern w:val="0"/>
                <w:sz w:val="22"/>
                <w:szCs w:val="22"/>
              </w:rPr>
            </w:pPr>
            <w:r>
              <w:rPr>
                <w:rFonts w:ascii="仿宋_GB2312" w:eastAsia="仿宋_GB2312" w:hAnsi="Times New Roman" w:cs="Times New Roman" w:hint="eastAsia"/>
                <w:b/>
                <w:bCs/>
                <w:kern w:val="0"/>
                <w:sz w:val="22"/>
                <w:szCs w:val="22"/>
              </w:rPr>
              <w:t>（一）予以公开</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3900"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b/>
                <w:bCs/>
                <w:kern w:val="0"/>
                <w:sz w:val="22"/>
                <w:szCs w:val="22"/>
              </w:rPr>
            </w:pPr>
            <w:r>
              <w:rPr>
                <w:rFonts w:ascii="仿宋_GB2312" w:eastAsia="仿宋_GB2312" w:hAnsi="Times New Roman" w:cs="Times New Roman" w:hint="eastAsia"/>
                <w:b/>
                <w:bCs/>
                <w:kern w:val="0"/>
                <w:sz w:val="22"/>
                <w:szCs w:val="22"/>
              </w:rPr>
              <w:t>（二）部分公开（区分处理的，只计这一情形，不计其他情形）</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825" w:type="dxa"/>
            <w:vMerge w:val="restart"/>
            <w:tcBorders>
              <w:top w:val="inset" w:sz="8" w:space="0" w:color="auto"/>
              <w:left w:val="inset" w:sz="8" w:space="0" w:color="auto"/>
              <w:bottom w:val="inset" w:sz="8" w:space="0" w:color="auto"/>
              <w:right w:val="inset" w:sz="8" w:space="0" w:color="auto"/>
            </w:tcBorders>
            <w:vAlign w:val="center"/>
          </w:tcPr>
          <w:p w:rsidR="000827EB" w:rsidRDefault="00F06EC1">
            <w:pPr>
              <w:widowControl/>
              <w:spacing w:line="240" w:lineRule="auto"/>
              <w:jc w:val="left"/>
              <w:rPr>
                <w:rFonts w:ascii="仿宋_GB2312" w:eastAsia="仿宋_GB2312" w:hAnsi="宋体" w:cs="宋体"/>
                <w:b/>
                <w:bCs/>
                <w:kern w:val="0"/>
                <w:sz w:val="22"/>
                <w:szCs w:val="22"/>
              </w:rPr>
            </w:pPr>
            <w:r>
              <w:rPr>
                <w:rFonts w:ascii="仿宋_GB2312" w:eastAsia="仿宋_GB2312" w:hAnsi="Times New Roman" w:cs="Times New Roman" w:hint="eastAsia"/>
                <w:b/>
                <w:bCs/>
                <w:kern w:val="0"/>
                <w:sz w:val="22"/>
                <w:szCs w:val="22"/>
              </w:rPr>
              <w:t>（三）不予公开</w:t>
            </w: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1.</w:t>
            </w:r>
            <w:r>
              <w:rPr>
                <w:rFonts w:ascii="仿宋_GB2312" w:eastAsia="仿宋_GB2312" w:hAnsi="Times New Roman" w:cs="Times New Roman" w:hint="eastAsia"/>
                <w:kern w:val="0"/>
                <w:sz w:val="22"/>
                <w:szCs w:val="22"/>
              </w:rPr>
              <w:t>属于国家秘密</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inset" w:sz="8" w:space="0" w:color="auto"/>
              <w:left w:val="inset" w:sz="8" w:space="0" w:color="auto"/>
              <w:bottom w:val="inset" w:sz="8" w:space="0" w:color="auto"/>
              <w:right w:val="inset"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2.</w:t>
            </w:r>
            <w:r>
              <w:rPr>
                <w:rFonts w:ascii="仿宋_GB2312" w:eastAsia="仿宋_GB2312" w:hAnsi="Times New Roman" w:cs="Times New Roman" w:hint="eastAsia"/>
                <w:kern w:val="0"/>
                <w:sz w:val="22"/>
                <w:szCs w:val="22"/>
              </w:rPr>
              <w:t>其他法律行政法规禁止公开</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inset" w:sz="8" w:space="0" w:color="auto"/>
              <w:left w:val="inset" w:sz="8" w:space="0" w:color="auto"/>
              <w:bottom w:val="inset" w:sz="8" w:space="0" w:color="auto"/>
              <w:right w:val="inset"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3.</w:t>
            </w:r>
            <w:r>
              <w:rPr>
                <w:rFonts w:ascii="仿宋_GB2312" w:eastAsia="仿宋_GB2312" w:hAnsi="Times New Roman" w:cs="Times New Roman" w:hint="eastAsia"/>
                <w:kern w:val="0"/>
                <w:sz w:val="22"/>
                <w:szCs w:val="22"/>
              </w:rPr>
              <w:t>危及“三安全一稳定”</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inset" w:sz="8" w:space="0" w:color="auto"/>
              <w:left w:val="inset" w:sz="8" w:space="0" w:color="auto"/>
              <w:bottom w:val="inset" w:sz="8" w:space="0" w:color="auto"/>
              <w:right w:val="inset"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4.</w:t>
            </w:r>
            <w:r>
              <w:rPr>
                <w:rFonts w:ascii="仿宋_GB2312" w:eastAsia="仿宋_GB2312" w:hAnsi="Times New Roman" w:cs="Times New Roman" w:hint="eastAsia"/>
                <w:kern w:val="0"/>
                <w:sz w:val="22"/>
                <w:szCs w:val="22"/>
              </w:rPr>
              <w:t>保护第三方合法权益</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inset" w:sz="8" w:space="0" w:color="auto"/>
              <w:left w:val="inset" w:sz="8" w:space="0" w:color="auto"/>
              <w:bottom w:val="inset" w:sz="8" w:space="0" w:color="auto"/>
              <w:right w:val="inset"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5.</w:t>
            </w:r>
            <w:r>
              <w:rPr>
                <w:rFonts w:ascii="仿宋_GB2312" w:eastAsia="仿宋_GB2312" w:hAnsi="Times New Roman" w:cs="Times New Roman" w:hint="eastAsia"/>
                <w:kern w:val="0"/>
                <w:sz w:val="22"/>
                <w:szCs w:val="22"/>
              </w:rPr>
              <w:t>属于三类内部事务信息</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inset" w:sz="8" w:space="0" w:color="auto"/>
              <w:left w:val="inset" w:sz="8" w:space="0" w:color="auto"/>
              <w:bottom w:val="inset" w:sz="8" w:space="0" w:color="auto"/>
              <w:right w:val="inset"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6.</w:t>
            </w:r>
            <w:r>
              <w:rPr>
                <w:rFonts w:ascii="仿宋_GB2312" w:eastAsia="仿宋_GB2312" w:hAnsi="Times New Roman" w:cs="Times New Roman" w:hint="eastAsia"/>
                <w:kern w:val="0"/>
                <w:sz w:val="22"/>
                <w:szCs w:val="22"/>
              </w:rPr>
              <w:t>属于四类过程性信息</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inset" w:sz="8" w:space="0" w:color="auto"/>
              <w:left w:val="inset" w:sz="8" w:space="0" w:color="auto"/>
              <w:bottom w:val="inset" w:sz="8" w:space="0" w:color="auto"/>
              <w:right w:val="inset"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7.</w:t>
            </w:r>
            <w:r>
              <w:rPr>
                <w:rFonts w:ascii="仿宋_GB2312" w:eastAsia="仿宋_GB2312" w:hAnsi="Times New Roman" w:cs="Times New Roman" w:hint="eastAsia"/>
                <w:kern w:val="0"/>
                <w:sz w:val="22"/>
                <w:szCs w:val="22"/>
              </w:rPr>
              <w:t>属于行政执法案卷</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inset" w:sz="8" w:space="0" w:color="auto"/>
              <w:left w:val="inset" w:sz="8" w:space="0" w:color="auto"/>
              <w:bottom w:val="inset" w:sz="8" w:space="0" w:color="auto"/>
              <w:right w:val="inset"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8.</w:t>
            </w:r>
            <w:r>
              <w:rPr>
                <w:rFonts w:ascii="仿宋_GB2312" w:eastAsia="仿宋_GB2312" w:hAnsi="Times New Roman" w:cs="Times New Roman" w:hint="eastAsia"/>
                <w:kern w:val="0"/>
                <w:sz w:val="22"/>
                <w:szCs w:val="22"/>
              </w:rPr>
              <w:t>属于行政查询事项</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825"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b/>
                <w:bCs/>
                <w:kern w:val="0"/>
                <w:sz w:val="22"/>
                <w:szCs w:val="22"/>
              </w:rPr>
            </w:pPr>
            <w:r>
              <w:rPr>
                <w:rFonts w:ascii="仿宋_GB2312" w:eastAsia="仿宋_GB2312" w:hAnsi="Times New Roman" w:cs="Times New Roman" w:hint="eastAsia"/>
                <w:b/>
                <w:bCs/>
                <w:kern w:val="0"/>
                <w:sz w:val="22"/>
                <w:szCs w:val="22"/>
              </w:rPr>
              <w:t>（四）无法提供</w:t>
            </w: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1.</w:t>
            </w:r>
            <w:r>
              <w:rPr>
                <w:rFonts w:ascii="仿宋_GB2312" w:eastAsia="仿宋_GB2312" w:hAnsi="Times New Roman" w:cs="Times New Roman" w:hint="eastAsia"/>
                <w:kern w:val="0"/>
                <w:sz w:val="22"/>
                <w:szCs w:val="22"/>
              </w:rPr>
              <w:t>本机关不掌握相关政府信息</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2.</w:t>
            </w:r>
            <w:r>
              <w:rPr>
                <w:rFonts w:ascii="仿宋_GB2312" w:eastAsia="仿宋_GB2312" w:hAnsi="Times New Roman" w:cs="Times New Roman" w:hint="eastAsia"/>
                <w:kern w:val="0"/>
                <w:sz w:val="22"/>
                <w:szCs w:val="22"/>
              </w:rPr>
              <w:t>没有现成信息需要另行制作</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b/>
                <w:bCs/>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3.</w:t>
            </w:r>
            <w:r>
              <w:rPr>
                <w:rFonts w:ascii="仿宋_GB2312" w:eastAsia="仿宋_GB2312" w:hAnsi="Times New Roman" w:cs="Times New Roman" w:hint="eastAsia"/>
                <w:kern w:val="0"/>
                <w:sz w:val="22"/>
                <w:szCs w:val="22"/>
              </w:rPr>
              <w:t>补正后申请内容仍不明确</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825"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b/>
                <w:bCs/>
                <w:kern w:val="0"/>
                <w:sz w:val="22"/>
                <w:szCs w:val="22"/>
              </w:rPr>
            </w:pPr>
            <w:r>
              <w:rPr>
                <w:rFonts w:ascii="仿宋_GB2312" w:eastAsia="仿宋_GB2312" w:hAnsi="Times New Roman" w:cs="Times New Roman" w:hint="eastAsia"/>
                <w:b/>
                <w:bCs/>
                <w:kern w:val="0"/>
                <w:sz w:val="22"/>
                <w:szCs w:val="22"/>
              </w:rPr>
              <w:t>（五）不予处理</w:t>
            </w: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1.</w:t>
            </w:r>
            <w:r>
              <w:rPr>
                <w:rFonts w:ascii="仿宋_GB2312" w:eastAsia="仿宋_GB2312" w:hAnsi="Times New Roman" w:cs="Times New Roman" w:hint="eastAsia"/>
                <w:kern w:val="0"/>
                <w:sz w:val="22"/>
                <w:szCs w:val="22"/>
              </w:rPr>
              <w:t>信访举报投诉类申请</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2.</w:t>
            </w:r>
            <w:r>
              <w:rPr>
                <w:rFonts w:ascii="仿宋_GB2312" w:eastAsia="仿宋_GB2312" w:hAnsi="Times New Roman" w:cs="Times New Roman" w:hint="eastAsia"/>
                <w:kern w:val="0"/>
                <w:sz w:val="22"/>
                <w:szCs w:val="22"/>
              </w:rPr>
              <w:t>重复申请</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3.</w:t>
            </w:r>
            <w:r>
              <w:rPr>
                <w:rFonts w:ascii="仿宋_GB2312" w:eastAsia="仿宋_GB2312" w:hAnsi="Times New Roman" w:cs="Times New Roman" w:hint="eastAsia"/>
                <w:kern w:val="0"/>
                <w:sz w:val="22"/>
                <w:szCs w:val="22"/>
              </w:rPr>
              <w:t>要求提供公开出版物</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4.</w:t>
            </w:r>
            <w:r>
              <w:rPr>
                <w:rFonts w:ascii="仿宋_GB2312" w:eastAsia="仿宋_GB2312" w:hAnsi="Times New Roman" w:cs="Times New Roman" w:hint="eastAsia"/>
                <w:kern w:val="0"/>
                <w:sz w:val="22"/>
                <w:szCs w:val="22"/>
              </w:rPr>
              <w:t>无正当理由大量反复申请</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kern w:val="0"/>
                <w:sz w:val="22"/>
                <w:szCs w:val="22"/>
              </w:rPr>
              <w:t>5.</w:t>
            </w:r>
            <w:r>
              <w:rPr>
                <w:rFonts w:ascii="仿宋_GB2312" w:eastAsia="仿宋_GB2312" w:hAnsi="Times New Roman" w:cs="Times New Roman" w:hint="eastAsia"/>
                <w:kern w:val="0"/>
                <w:sz w:val="22"/>
                <w:szCs w:val="22"/>
              </w:rPr>
              <w:t>要求行政机关确认或重新出具已获取信息</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3900"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b/>
                <w:bCs/>
                <w:kern w:val="0"/>
                <w:sz w:val="22"/>
                <w:szCs w:val="22"/>
              </w:rPr>
            </w:pPr>
            <w:r>
              <w:rPr>
                <w:rFonts w:ascii="仿宋_GB2312" w:eastAsia="仿宋_GB2312" w:hAnsi="Times New Roman" w:cs="Times New Roman" w:hint="eastAsia"/>
                <w:b/>
                <w:bCs/>
                <w:kern w:val="0"/>
                <w:sz w:val="22"/>
                <w:szCs w:val="22"/>
              </w:rPr>
              <w:t>（六）其他处理</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宋体" w:cs="宋体"/>
                <w:kern w:val="0"/>
                <w:sz w:val="22"/>
                <w:szCs w:val="22"/>
              </w:rPr>
            </w:pPr>
          </w:p>
        </w:tc>
        <w:tc>
          <w:tcPr>
            <w:tcW w:w="3900" w:type="dxa"/>
            <w:gridSpan w:val="2"/>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宋体" w:cs="宋体"/>
                <w:kern w:val="0"/>
                <w:sz w:val="22"/>
                <w:szCs w:val="22"/>
              </w:rPr>
            </w:pPr>
            <w:r>
              <w:rPr>
                <w:rFonts w:ascii="仿宋_GB2312" w:eastAsia="仿宋_GB2312" w:hAnsi="Times New Roman" w:cs="Times New Roman" w:hint="eastAsia"/>
                <w:b/>
                <w:bCs/>
                <w:kern w:val="0"/>
                <w:sz w:val="22"/>
                <w:szCs w:val="22"/>
              </w:rPr>
              <w:t>（七）总计</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仿宋_GB2312" w:eastAsia="仿宋_GB2312" w:hAnsi="宋体" w:cs="宋体"/>
                <w:kern w:val="0"/>
                <w:sz w:val="22"/>
                <w:szCs w:val="22"/>
              </w:rPr>
            </w:pPr>
          </w:p>
        </w:tc>
      </w:tr>
      <w:tr w:rsidR="000827EB">
        <w:trPr>
          <w:trHeight w:hRule="exact" w:val="680"/>
          <w:tblCellSpacing w:w="0" w:type="dxa"/>
          <w:jc w:val="center"/>
        </w:trPr>
        <w:tc>
          <w:tcPr>
            <w:tcW w:w="4335" w:type="dxa"/>
            <w:gridSpan w:val="3"/>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四、结转下年度继续办理</w:t>
            </w:r>
          </w:p>
        </w:tc>
        <w:tc>
          <w:tcPr>
            <w:tcW w:w="45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Times New Roman" w:eastAsia="宋体" w:hAnsi="Times New Roman" w:cs="Times New Roman"/>
                <w:kern w:val="0"/>
                <w:sz w:val="22"/>
                <w:szCs w:val="22"/>
              </w:rPr>
            </w:pPr>
          </w:p>
        </w:tc>
        <w:tc>
          <w:tcPr>
            <w:tcW w:w="61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Times New Roman" w:eastAsia="宋体" w:hAnsi="Times New Roman" w:cs="Times New Roman"/>
                <w:kern w:val="0"/>
                <w:sz w:val="22"/>
                <w:szCs w:val="22"/>
              </w:rPr>
            </w:pPr>
          </w:p>
        </w:tc>
        <w:tc>
          <w:tcPr>
            <w:tcW w:w="930"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Times New Roman" w:eastAsia="宋体" w:hAnsi="Times New Roman" w:cs="Times New Roman"/>
                <w:kern w:val="0"/>
                <w:sz w:val="22"/>
                <w:szCs w:val="22"/>
              </w:rPr>
            </w:pPr>
          </w:p>
        </w:tc>
        <w:tc>
          <w:tcPr>
            <w:tcW w:w="82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Times New Roman" w:eastAsia="宋体" w:hAnsi="Times New Roman" w:cs="Times New Roman"/>
                <w:kern w:val="0"/>
                <w:sz w:val="22"/>
                <w:szCs w:val="22"/>
              </w:rPr>
            </w:pPr>
          </w:p>
        </w:tc>
        <w:tc>
          <w:tcPr>
            <w:tcW w:w="70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Times New Roman" w:eastAsia="宋体" w:hAnsi="Times New Roman" w:cs="Times New Roman"/>
                <w:kern w:val="0"/>
                <w:sz w:val="22"/>
                <w:szCs w:val="22"/>
              </w:rPr>
            </w:pPr>
          </w:p>
        </w:tc>
        <w:tc>
          <w:tcPr>
            <w:tcW w:w="49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Times New Roman" w:eastAsia="宋体" w:hAnsi="Times New Roman" w:cs="Times New Roman"/>
                <w:kern w:val="0"/>
                <w:sz w:val="22"/>
                <w:szCs w:val="22"/>
              </w:rPr>
            </w:pPr>
          </w:p>
        </w:tc>
        <w:tc>
          <w:tcPr>
            <w:tcW w:w="67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center"/>
              <w:rPr>
                <w:rFonts w:ascii="Times New Roman" w:eastAsia="宋体" w:hAnsi="Times New Roman" w:cs="Times New Roman"/>
                <w:kern w:val="0"/>
                <w:sz w:val="22"/>
                <w:szCs w:val="22"/>
              </w:rPr>
            </w:pPr>
          </w:p>
        </w:tc>
      </w:tr>
    </w:tbl>
    <w:p w:rsidR="000827EB" w:rsidRDefault="000827EB">
      <w:pPr>
        <w:widowControl/>
        <w:spacing w:line="240" w:lineRule="auto"/>
        <w:rPr>
          <w:rFonts w:ascii="黑体" w:eastAsia="黑体" w:hAnsi="黑体" w:cs="黑体"/>
          <w:kern w:val="0"/>
          <w:sz w:val="22"/>
          <w:szCs w:val="22"/>
        </w:rPr>
      </w:pPr>
    </w:p>
    <w:p w:rsidR="000827EB" w:rsidRDefault="00F06EC1">
      <w:pPr>
        <w:widowControl/>
        <w:spacing w:line="240" w:lineRule="auto"/>
        <w:ind w:firstLineChars="200" w:firstLine="640"/>
        <w:rPr>
          <w:rFonts w:ascii="黑体" w:eastAsia="黑体" w:hAnsi="黑体" w:cs="黑体"/>
          <w:kern w:val="0"/>
          <w:sz w:val="32"/>
        </w:rPr>
      </w:pPr>
      <w:r>
        <w:rPr>
          <w:rFonts w:ascii="黑体" w:eastAsia="黑体" w:hAnsi="黑体" w:cs="黑体" w:hint="eastAsia"/>
          <w:kern w:val="0"/>
          <w:sz w:val="32"/>
        </w:rPr>
        <w:t>四、政府信息公开行政复议、行政诉讼情况</w:t>
      </w:r>
    </w:p>
    <w:tbl>
      <w:tblPr>
        <w:tblW w:w="10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7"/>
        <w:gridCol w:w="677"/>
        <w:gridCol w:w="677"/>
        <w:gridCol w:w="677"/>
        <w:gridCol w:w="745"/>
        <w:gridCol w:w="609"/>
        <w:gridCol w:w="677"/>
        <w:gridCol w:w="677"/>
        <w:gridCol w:w="677"/>
        <w:gridCol w:w="711"/>
        <w:gridCol w:w="677"/>
        <w:gridCol w:w="677"/>
        <w:gridCol w:w="677"/>
        <w:gridCol w:w="677"/>
        <w:gridCol w:w="694"/>
      </w:tblGrid>
      <w:tr w:rsidR="000827EB">
        <w:trPr>
          <w:trHeight w:hRule="exact" w:val="680"/>
          <w:tblCellSpacing w:w="0" w:type="dxa"/>
          <w:jc w:val="center"/>
        </w:trPr>
        <w:tc>
          <w:tcPr>
            <w:tcW w:w="3453" w:type="dxa"/>
            <w:gridSpan w:val="5"/>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行政复议</w:t>
            </w:r>
          </w:p>
        </w:tc>
        <w:tc>
          <w:tcPr>
            <w:tcW w:w="6753" w:type="dxa"/>
            <w:gridSpan w:val="10"/>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行政诉讼</w:t>
            </w:r>
          </w:p>
        </w:tc>
      </w:tr>
      <w:tr w:rsidR="000827EB">
        <w:trPr>
          <w:trHeight w:hRule="exact" w:val="680"/>
          <w:tblCellSpacing w:w="0" w:type="dxa"/>
          <w:jc w:val="center"/>
        </w:trPr>
        <w:tc>
          <w:tcPr>
            <w:tcW w:w="677"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结果维持</w:t>
            </w:r>
          </w:p>
        </w:tc>
        <w:tc>
          <w:tcPr>
            <w:tcW w:w="677"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结果纠正</w:t>
            </w:r>
          </w:p>
        </w:tc>
        <w:tc>
          <w:tcPr>
            <w:tcW w:w="677"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其他结果</w:t>
            </w:r>
          </w:p>
        </w:tc>
        <w:tc>
          <w:tcPr>
            <w:tcW w:w="677"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尚未审结</w:t>
            </w:r>
          </w:p>
        </w:tc>
        <w:tc>
          <w:tcPr>
            <w:tcW w:w="745" w:type="dxa"/>
            <w:vMerge w:val="restart"/>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总计</w:t>
            </w:r>
          </w:p>
        </w:tc>
        <w:tc>
          <w:tcPr>
            <w:tcW w:w="3351" w:type="dxa"/>
            <w:gridSpan w:val="5"/>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未经复议直接起诉</w:t>
            </w:r>
          </w:p>
        </w:tc>
        <w:tc>
          <w:tcPr>
            <w:tcW w:w="3402" w:type="dxa"/>
            <w:gridSpan w:val="5"/>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复议后起诉</w:t>
            </w:r>
          </w:p>
        </w:tc>
      </w:tr>
      <w:tr w:rsidR="000827EB">
        <w:trPr>
          <w:trHeight w:hRule="exact" w:val="68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09"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结果维持</w:t>
            </w: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结果纠正</w:t>
            </w: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其他结果</w:t>
            </w: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尚未审结</w:t>
            </w:r>
          </w:p>
        </w:tc>
        <w:tc>
          <w:tcPr>
            <w:tcW w:w="711"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总计</w:t>
            </w: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结果维持</w:t>
            </w: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结果纠正</w:t>
            </w: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其他结果</w:t>
            </w: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尚未审结</w:t>
            </w:r>
          </w:p>
        </w:tc>
        <w:tc>
          <w:tcPr>
            <w:tcW w:w="694" w:type="dxa"/>
            <w:tcBorders>
              <w:top w:val="single" w:sz="8" w:space="0" w:color="auto"/>
              <w:left w:val="single" w:sz="8" w:space="0" w:color="auto"/>
              <w:bottom w:val="single" w:sz="8" w:space="0" w:color="auto"/>
              <w:right w:val="single" w:sz="8" w:space="0" w:color="auto"/>
            </w:tcBorders>
            <w:vAlign w:val="center"/>
          </w:tcPr>
          <w:p w:rsidR="000827EB" w:rsidRDefault="00F06EC1">
            <w:pPr>
              <w:widowControl/>
              <w:spacing w:line="240" w:lineRule="auto"/>
              <w:jc w:val="left"/>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总计</w:t>
            </w:r>
          </w:p>
        </w:tc>
      </w:tr>
      <w:tr w:rsidR="000827EB">
        <w:trPr>
          <w:trHeight w:hRule="exact" w:val="680"/>
          <w:tblCellSpacing w:w="0" w:type="dxa"/>
          <w:jc w:val="center"/>
        </w:trPr>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745"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09"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711"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77"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c>
          <w:tcPr>
            <w:tcW w:w="694" w:type="dxa"/>
            <w:tcBorders>
              <w:top w:val="single" w:sz="8" w:space="0" w:color="auto"/>
              <w:left w:val="single" w:sz="8" w:space="0" w:color="auto"/>
              <w:bottom w:val="single" w:sz="8" w:space="0" w:color="auto"/>
              <w:right w:val="single" w:sz="8" w:space="0" w:color="auto"/>
            </w:tcBorders>
            <w:vAlign w:val="center"/>
          </w:tcPr>
          <w:p w:rsidR="000827EB" w:rsidRDefault="000827EB">
            <w:pPr>
              <w:widowControl/>
              <w:spacing w:line="240" w:lineRule="auto"/>
              <w:jc w:val="left"/>
              <w:rPr>
                <w:rFonts w:ascii="仿宋_GB2312" w:eastAsia="仿宋_GB2312" w:hAnsi="Times New Roman" w:cs="Times New Roman"/>
                <w:kern w:val="0"/>
                <w:sz w:val="22"/>
                <w:szCs w:val="22"/>
              </w:rPr>
            </w:pPr>
          </w:p>
        </w:tc>
      </w:tr>
    </w:tbl>
    <w:p w:rsidR="000827EB" w:rsidRDefault="00F06EC1">
      <w:pPr>
        <w:widowControl/>
        <w:ind w:firstLineChars="200" w:firstLine="640"/>
        <w:jc w:val="left"/>
        <w:rPr>
          <w:rFonts w:ascii="黑体" w:eastAsia="黑体" w:hAnsi="黑体" w:cs="黑体"/>
          <w:kern w:val="0"/>
          <w:sz w:val="32"/>
        </w:rPr>
      </w:pPr>
      <w:r>
        <w:rPr>
          <w:rFonts w:ascii="黑体" w:eastAsia="黑体" w:hAnsi="黑体" w:cs="黑体" w:hint="eastAsia"/>
          <w:kern w:val="0"/>
          <w:sz w:val="32"/>
        </w:rPr>
        <w:t>五、存在的主要问题及改进情况</w:t>
      </w:r>
    </w:p>
    <w:p w:rsidR="000827EB" w:rsidRDefault="00F06EC1">
      <w:pPr>
        <w:widowControl/>
        <w:ind w:firstLineChars="200" w:firstLine="640"/>
        <w:jc w:val="left"/>
        <w:rPr>
          <w:rFonts w:ascii="楷体_GB2312" w:eastAsia="楷体_GB2312" w:hAnsi="楷体_GB2312" w:cs="楷体_GB2312"/>
          <w:kern w:val="0"/>
          <w:sz w:val="32"/>
        </w:rPr>
      </w:pPr>
      <w:r>
        <w:rPr>
          <w:rFonts w:ascii="楷体_GB2312" w:eastAsia="楷体_GB2312" w:hAnsi="楷体_GB2312" w:cs="楷体_GB2312" w:hint="eastAsia"/>
          <w:kern w:val="0"/>
          <w:sz w:val="32"/>
        </w:rPr>
        <w:t>（一）存在问题</w:t>
      </w:r>
    </w:p>
    <w:p w:rsidR="000827EB" w:rsidRDefault="00F06EC1">
      <w:pPr>
        <w:widowControl/>
        <w:ind w:firstLineChars="200" w:firstLine="640"/>
        <w:jc w:val="left"/>
        <w:rPr>
          <w:rFonts w:ascii="仿宋_GB2312" w:eastAsia="仿宋_GB2312" w:hAnsi="仿宋_GB2312" w:cs="仿宋_GB2312"/>
          <w:b/>
          <w:bCs/>
          <w:kern w:val="0"/>
          <w:sz w:val="32"/>
        </w:rPr>
      </w:pPr>
      <w:r>
        <w:rPr>
          <w:rFonts w:ascii="仿宋_GB2312" w:eastAsia="仿宋_GB2312" w:hAnsi="仿宋_GB2312" w:cs="仿宋_GB2312" w:hint="eastAsia"/>
          <w:kern w:val="0"/>
          <w:sz w:val="32"/>
        </w:rPr>
        <w:t>因人员变动频繁，此项工作衔接不畅，目前具体经办人对政府信息公开工作涵盖的各方面尚不能准确把握，对整体工作统筹力度不够。</w:t>
      </w:r>
    </w:p>
    <w:p w:rsidR="000827EB" w:rsidRDefault="00F06EC1">
      <w:pPr>
        <w:widowControl/>
        <w:ind w:firstLineChars="200" w:firstLine="640"/>
        <w:jc w:val="left"/>
        <w:rPr>
          <w:rFonts w:ascii="楷体_GB2312" w:eastAsia="楷体_GB2312" w:hAnsi="楷体_GB2312" w:cs="楷体_GB2312"/>
          <w:kern w:val="0"/>
          <w:sz w:val="32"/>
        </w:rPr>
      </w:pPr>
      <w:r>
        <w:rPr>
          <w:rFonts w:ascii="楷体_GB2312" w:eastAsia="楷体_GB2312" w:hAnsi="楷体_GB2312" w:cs="楷体_GB2312" w:hint="eastAsia"/>
          <w:kern w:val="0"/>
          <w:sz w:val="32"/>
        </w:rPr>
        <w:t>（二）改进措施</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固定负责此项工作的具体人员，按照政府信息公开工作的具体要求，组织经办人学习相关政府信息公开</w:t>
      </w:r>
      <w:r>
        <w:rPr>
          <w:rFonts w:ascii="仿宋_GB2312" w:eastAsia="仿宋_GB2312" w:hAnsi="仿宋_GB2312" w:cs="仿宋_GB2312" w:hint="eastAsia"/>
          <w:kern w:val="0"/>
          <w:sz w:val="32"/>
        </w:rPr>
        <w:t>规定，工作中主动与政府办请教咨询相关政府信息公开问题，争取准确把握新时代政务公开工作的职责定位和面临的新形势新要求，推动政务公开全覆盖，让公开成为自觉、透明成为常态，依法保障人民群众知情权、参与权、表达权、监督权。</w:t>
      </w:r>
    </w:p>
    <w:p w:rsidR="000827EB" w:rsidRDefault="00F06EC1">
      <w:pPr>
        <w:widowControl/>
        <w:ind w:firstLineChars="200" w:firstLine="640"/>
        <w:jc w:val="left"/>
        <w:rPr>
          <w:rFonts w:ascii="黑体" w:eastAsia="黑体" w:hAnsi="黑体" w:cs="黑体"/>
          <w:kern w:val="0"/>
          <w:sz w:val="32"/>
        </w:rPr>
      </w:pPr>
      <w:r>
        <w:rPr>
          <w:rFonts w:ascii="黑体" w:eastAsia="黑体" w:hAnsi="黑体" w:cs="黑体" w:hint="eastAsia"/>
          <w:kern w:val="0"/>
          <w:sz w:val="32"/>
        </w:rPr>
        <w:t>六、其他需要报告的事项</w:t>
      </w:r>
    </w:p>
    <w:p w:rsidR="000827EB" w:rsidRDefault="00F06EC1">
      <w:pPr>
        <w:widowControl/>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暂无其他需要说明的情况</w:t>
      </w:r>
    </w:p>
    <w:sectPr w:rsidR="000827EB" w:rsidSect="000827EB">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EB" w:rsidRDefault="00F06EC1">
      <w:pPr>
        <w:spacing w:line="240" w:lineRule="auto"/>
      </w:pPr>
      <w:r>
        <w:separator/>
      </w:r>
    </w:p>
  </w:endnote>
  <w:endnote w:type="continuationSeparator" w:id="0">
    <w:p w:rsidR="000827EB" w:rsidRDefault="00F06E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粗黑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EB" w:rsidRDefault="000827EB">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0827EB" w:rsidRDefault="000827EB">
                <w:pPr>
                  <w:pStyle w:val="a3"/>
                </w:pPr>
                <w:r>
                  <w:fldChar w:fldCharType="begin"/>
                </w:r>
                <w:r w:rsidR="00F06EC1">
                  <w:instrText xml:space="preserve"> PAGE  \* MERGEFORMAT </w:instrText>
                </w:r>
                <w:r>
                  <w:fldChar w:fldCharType="separate"/>
                </w:r>
                <w:r w:rsidR="00567649">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EB" w:rsidRDefault="00F06EC1">
      <w:pPr>
        <w:spacing w:line="240" w:lineRule="auto"/>
      </w:pPr>
      <w:r>
        <w:separator/>
      </w:r>
    </w:p>
  </w:footnote>
  <w:footnote w:type="continuationSeparator" w:id="0">
    <w:p w:rsidR="000827EB" w:rsidRDefault="00F06EC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
  <w:rsids>
    <w:rsidRoot w:val="00A014F8"/>
    <w:rsid w:val="000827EB"/>
    <w:rsid w:val="000B1003"/>
    <w:rsid w:val="001B3B5D"/>
    <w:rsid w:val="002A2F60"/>
    <w:rsid w:val="002B7B52"/>
    <w:rsid w:val="00311377"/>
    <w:rsid w:val="00315013"/>
    <w:rsid w:val="00500602"/>
    <w:rsid w:val="00567649"/>
    <w:rsid w:val="005807B6"/>
    <w:rsid w:val="006F7BAC"/>
    <w:rsid w:val="00730401"/>
    <w:rsid w:val="007A4CE7"/>
    <w:rsid w:val="007C2308"/>
    <w:rsid w:val="007C6AFF"/>
    <w:rsid w:val="009B08F9"/>
    <w:rsid w:val="00A014F8"/>
    <w:rsid w:val="00A94821"/>
    <w:rsid w:val="00AA4DAF"/>
    <w:rsid w:val="00C41F6F"/>
    <w:rsid w:val="00C86AD6"/>
    <w:rsid w:val="00CD3CC9"/>
    <w:rsid w:val="00D61DC8"/>
    <w:rsid w:val="00DB017A"/>
    <w:rsid w:val="00E531F7"/>
    <w:rsid w:val="00F06EC1"/>
    <w:rsid w:val="00FC4F54"/>
    <w:rsid w:val="02132EF4"/>
    <w:rsid w:val="047F267D"/>
    <w:rsid w:val="05170B07"/>
    <w:rsid w:val="0EDB4B5A"/>
    <w:rsid w:val="165C07A4"/>
    <w:rsid w:val="1B4C255A"/>
    <w:rsid w:val="27030AF9"/>
    <w:rsid w:val="2DE1414A"/>
    <w:rsid w:val="35036DA2"/>
    <w:rsid w:val="3A1377F6"/>
    <w:rsid w:val="3B3D2C95"/>
    <w:rsid w:val="4ACA6387"/>
    <w:rsid w:val="5353684B"/>
    <w:rsid w:val="55275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EB"/>
    <w:pPr>
      <w:widowControl w:val="0"/>
      <w:spacing w:line="576" w:lineRule="exact"/>
      <w:jc w:val="both"/>
    </w:pPr>
    <w:rPr>
      <w:rFonts w:asciiTheme="minorHAnsi" w:eastAsiaTheme="minorEastAsia" w:hAnsiTheme="minorHAnsi" w:cstheme="minorBidi"/>
      <w:kern w:val="2"/>
      <w:sz w:val="21"/>
      <w:szCs w:val="32"/>
      <w:lang w:bidi="bo-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827EB"/>
    <w:pPr>
      <w:tabs>
        <w:tab w:val="center" w:pos="4153"/>
        <w:tab w:val="right" w:pos="8306"/>
      </w:tabs>
      <w:snapToGrid w:val="0"/>
      <w:spacing w:line="240" w:lineRule="atLeast"/>
      <w:jc w:val="left"/>
    </w:pPr>
    <w:rPr>
      <w:sz w:val="18"/>
      <w:szCs w:val="26"/>
    </w:rPr>
  </w:style>
  <w:style w:type="paragraph" w:styleId="a4">
    <w:name w:val="header"/>
    <w:basedOn w:val="a"/>
    <w:link w:val="Char0"/>
    <w:uiPriority w:val="99"/>
    <w:semiHidden/>
    <w:unhideWhenUsed/>
    <w:qFormat/>
    <w:rsid w:val="000827EB"/>
    <w:pPr>
      <w:pBdr>
        <w:bottom w:val="single" w:sz="6" w:space="1" w:color="auto"/>
      </w:pBdr>
      <w:tabs>
        <w:tab w:val="center" w:pos="4153"/>
        <w:tab w:val="right" w:pos="8306"/>
      </w:tabs>
      <w:snapToGrid w:val="0"/>
      <w:spacing w:line="240" w:lineRule="atLeast"/>
      <w:jc w:val="center"/>
    </w:pPr>
    <w:rPr>
      <w:sz w:val="18"/>
      <w:szCs w:val="26"/>
    </w:rPr>
  </w:style>
  <w:style w:type="paragraph" w:styleId="a5">
    <w:name w:val="Normal (Web)"/>
    <w:basedOn w:val="a"/>
    <w:uiPriority w:val="99"/>
    <w:unhideWhenUsed/>
    <w:rsid w:val="000827EB"/>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
    <w:name w:val="p"/>
    <w:basedOn w:val="a"/>
    <w:rsid w:val="000827EB"/>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0827EB"/>
    <w:rPr>
      <w:sz w:val="18"/>
      <w:szCs w:val="26"/>
    </w:rPr>
  </w:style>
  <w:style w:type="character" w:customStyle="1" w:styleId="Char">
    <w:name w:val="页脚 Char"/>
    <w:basedOn w:val="a0"/>
    <w:link w:val="a3"/>
    <w:uiPriority w:val="99"/>
    <w:semiHidden/>
    <w:rsid w:val="000827EB"/>
    <w:rPr>
      <w:sz w:val="18"/>
      <w:szCs w:val="26"/>
    </w:rPr>
  </w:style>
  <w:style w:type="paragraph" w:styleId="a6">
    <w:name w:val="List Paragraph"/>
    <w:basedOn w:val="a"/>
    <w:uiPriority w:val="34"/>
    <w:qFormat/>
    <w:rsid w:val="000827E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614</Characters>
  <Application>Microsoft Office Word</Application>
  <DocSecurity>0</DocSecurity>
  <Lines>5</Lines>
  <Paragraphs>4</Paragraphs>
  <ScaleCrop>false</ScaleCrop>
  <Company>微软中国</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2</cp:revision>
  <cp:lastPrinted>2021-04-27T03:58:00Z</cp:lastPrinted>
  <dcterms:created xsi:type="dcterms:W3CDTF">2021-04-27T07:39:00Z</dcterms:created>
  <dcterms:modified xsi:type="dcterms:W3CDTF">2021-04-27T07:39:00Z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12867D5F1CBF4C7996AA99128B03D27F</vt:lpwstr>
  </property>
  <property fmtid="{D5CDD505-2E9C-101B-9397-08002B2CF9AE}" pid="4" name="KSOSaveFontToCloudKey">
    <vt:lpwstr>295496989_btnclosed</vt:lpwstr>
  </property>
</Properties>
</file>