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尖统字【2021】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60" w:lineRule="exact"/>
        <w:rPr>
          <w:rFonts w:ascii="仿宋" w:hAnsi="仿宋" w:eastAsia="仿宋" w:cs="仿宋"/>
          <w:b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default" w:ascii="方正小标宋_GBK" w:hAnsi="微软雅黑" w:eastAsia="方正小标宋_GBK" w:cs="宋体"/>
          <w:color w:val="000000" w:themeColor="text1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宋体"/>
          <w:color w:val="000000" w:themeColor="text1"/>
          <w:kern w:val="0"/>
          <w:sz w:val="44"/>
          <w:szCs w:val="44"/>
          <w:lang w:val="en-US" w:eastAsia="zh-CN"/>
        </w:rPr>
        <w:t>尖扎县统计局</w:t>
      </w:r>
    </w:p>
    <w:p>
      <w:pPr>
        <w:widowControl/>
        <w:shd w:val="clear" w:color="auto" w:fill="FFFFFF"/>
        <w:jc w:val="center"/>
        <w:rPr>
          <w:rFonts w:ascii="方正小标宋_GBK" w:hAnsi="微软雅黑" w:eastAsia="方正小标宋_GBK" w:cs="宋体"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000000" w:themeColor="text1"/>
          <w:kern w:val="0"/>
          <w:sz w:val="44"/>
          <w:szCs w:val="44"/>
        </w:rPr>
        <w:t>2020年政府信息公开工作年度报告</w:t>
      </w:r>
    </w:p>
    <w:p>
      <w:pPr>
        <w:widowControl/>
        <w:shd w:val="clear" w:color="auto" w:fill="FFFFFF"/>
        <w:ind w:firstLine="440" w:firstLineChars="200"/>
        <w:jc w:val="left"/>
        <w:rPr>
          <w:rFonts w:ascii="宋体" w:hAnsi="宋体" w:eastAsia="宋体" w:cs="宋体"/>
          <w:color w:val="666666"/>
          <w:kern w:val="0"/>
          <w:sz w:val="22"/>
          <w:szCs w:val="2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本报告依据《中华人民共和国政府信息公开条例》（以下简称《条例》）和《青海省实施〈中华人民共和国政府信息公开条例〉办法》（以下简称《实施办法》）要求编制。报告中所列数据的统计期限自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2020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日起，至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2020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12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31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日止。对本报告如有疑问，请联系：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尖扎县统计局办公室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 xml:space="preserve">（0973- 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8732064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）。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一、总体情况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2020年度，我局以“支部建设提升年”主题教育活动为契机，立足统计职能，坚决贯彻落实中央关于统计改革发展系列文件要求，全面深化统计改革，全力构建现代统计体系，完善统计管理体制，提高统计数据质量，强化统计法治建设，推进重点领域信息公开，积极解读回应热点问题，探索开发多样化统计产品，促进统计工作更加公开透明，政府信息公开工作取得新成效。</w:t>
      </w:r>
    </w:p>
    <w:p>
      <w:pPr>
        <w:widowControl/>
        <w:shd w:val="clear" w:color="auto" w:fill="FFFFFF"/>
        <w:ind w:firstLine="643" w:firstLineChars="200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000000"/>
          <w:sz w:val="32"/>
          <w:shd w:val="clear" w:color="auto" w:fill="FFFFFF"/>
        </w:rPr>
        <w:t>一是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多种渠道发布统计数据。在政府网站对社会公布全县主要经济指标和分析，使广大人民群众及时了解社会发展运行情况以及存在的问题。通过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尖扎县宣传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累计发布信息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10余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条。利用宪法日等宣传活动，发放《中国统计法宣传页》等宣传单册350余份。</w:t>
      </w:r>
    </w:p>
    <w:p>
      <w:pPr>
        <w:widowControl/>
        <w:shd w:val="clear" w:color="auto" w:fill="FFFFFF"/>
        <w:ind w:firstLine="643" w:firstLineChars="200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hd w:val="clear" w:color="auto" w:fill="FFFFFF"/>
        </w:rPr>
        <w:t>二是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创新编印统计资料。发行《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eastAsia="zh-CN"/>
        </w:rPr>
        <w:t>尖扎县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统计年鉴（2019）》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200余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册，每季度编印《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尖扎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统计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季报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》、《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尖扎县经济分析报告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》，发布《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eastAsia="zh-CN"/>
        </w:rPr>
        <w:t>尖扎县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2019年国民经济和社会发展公报》等统计分析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报告。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二、主动公开政府信息情况</w:t>
      </w:r>
    </w:p>
    <w:tbl>
      <w:tblPr>
        <w:tblStyle w:val="5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1091"/>
        <w:gridCol w:w="2024"/>
        <w:gridCol w:w="1043"/>
        <w:gridCol w:w="1209"/>
        <w:gridCol w:w="24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本年新制作数量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本年新公开数量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规章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规范性文件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其他对外管理服务事项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行政处罚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行政强制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行政事业性收费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采购项目数量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政府集中采购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三、收到和处理政府信息公开申请情况</w:t>
      </w:r>
    </w:p>
    <w:tbl>
      <w:tblPr>
        <w:tblStyle w:val="5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23"/>
        <w:gridCol w:w="3440"/>
        <w:gridCol w:w="503"/>
        <w:gridCol w:w="688"/>
        <w:gridCol w:w="1041"/>
        <w:gridCol w:w="923"/>
        <w:gridCol w:w="789"/>
        <w:gridCol w:w="571"/>
        <w:gridCol w:w="7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0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53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自然人</w:t>
            </w:r>
          </w:p>
        </w:tc>
        <w:tc>
          <w:tcPr>
            <w:tcW w:w="40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法人或其他组织</w:t>
            </w:r>
          </w:p>
        </w:tc>
        <w:tc>
          <w:tcPr>
            <w:tcW w:w="7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商业企业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科研机构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社会公益组织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法律服务机构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三、本年度办理结果</w:t>
            </w:r>
          </w:p>
        </w:tc>
        <w:tc>
          <w:tcPr>
            <w:tcW w:w="43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（一）予以公开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（三）不予公开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1.属于国家秘密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2.其他法律行政法规禁止公开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3.危及“三安全一稳定”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4.保护第三方合法权益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5.属于三类内部事务信息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6.属于四类过程性信息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7.属于行政执法案卷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8.属于行政查询事项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（四）无法提供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1.本机关不掌握相关政府信息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2.没有现成信息需要另行制作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3.补正后申请内容仍不明确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（五）不予处理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1.信访举报投诉类申请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2.重复申请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3.要求提供公开出版物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4.无正当理由大量反复申请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（六）其他处理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（七）总计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四、结转下年度继续办理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四、政府信息公开行政复议、行政诉讼情况</w:t>
      </w:r>
    </w:p>
    <w:tbl>
      <w:tblPr>
        <w:tblStyle w:val="5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677"/>
        <w:gridCol w:w="677"/>
        <w:gridCol w:w="677"/>
        <w:gridCol w:w="745"/>
        <w:gridCol w:w="609"/>
        <w:gridCol w:w="677"/>
        <w:gridCol w:w="677"/>
        <w:gridCol w:w="677"/>
        <w:gridCol w:w="711"/>
        <w:gridCol w:w="677"/>
        <w:gridCol w:w="677"/>
        <w:gridCol w:w="677"/>
        <w:gridCol w:w="677"/>
        <w:gridCol w:w="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4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67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33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存在的主要问题：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1.公开信息内容有待进一步完善；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2.统计信息发布存在一定延时。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针对问题的改进措施：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1.在今后的工作中将有关的统计报告、信息发布于政府网站。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2.在以后的工作中，及时发布相关信息，使信息的时效性得到加强。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六、其他需要报告的事项</w:t>
      </w:r>
    </w:p>
    <w:p>
      <w:pPr>
        <w:widowControl/>
        <w:shd w:val="clear" w:color="auto" w:fill="FFFFFF"/>
        <w:ind w:firstLine="630" w:firstLineChars="30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8"/>
    <w:rsid w:val="00311377"/>
    <w:rsid w:val="00315013"/>
    <w:rsid w:val="005807B6"/>
    <w:rsid w:val="00730401"/>
    <w:rsid w:val="007C6AFF"/>
    <w:rsid w:val="00A014F8"/>
    <w:rsid w:val="00AA4DAF"/>
    <w:rsid w:val="00C86AD6"/>
    <w:rsid w:val="00E531F7"/>
    <w:rsid w:val="00FC4F54"/>
    <w:rsid w:val="156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26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26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26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234</Words>
  <Characters>1337</Characters>
  <Lines>11</Lines>
  <Paragraphs>3</Paragraphs>
  <TotalTime>4</TotalTime>
  <ScaleCrop>false</ScaleCrop>
  <LinksUpToDate>false</LinksUpToDate>
  <CharactersWithSpaces>1568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2021-04-23T06:56:00Z</dcterms:created>
  <dc:creator>未定义</dc:creator>
  <cp:lastModifiedBy>                     ___</cp:lastModifiedBy>
  <cp:lastPrinted>2021-04-25T03:00:13Z</cp:lastPrinted>
  <dcterms:modified xsi:type="dcterms:W3CDTF">2021-04-25T03:02:33Z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