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</w:p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</w:p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</w:p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</w:p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</w:p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</w:p>
    <w:p>
      <w:pPr>
        <w:jc w:val="center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当政[2021]70号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>
      <w:pPr>
        <w:jc w:val="center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当顺乡人民政府</w:t>
      </w:r>
    </w:p>
    <w:p>
      <w:pPr>
        <w:jc w:val="center"/>
        <w:rPr>
          <w:rFonts w:hint="eastAsia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关于政府信息公开工作年度报告的报告</w:t>
      </w:r>
    </w:p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县政府办：</w:t>
      </w:r>
    </w:p>
    <w:p>
      <w:pPr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本报告依据《中华人民共和国政府信息公开条例》（以下简称《条例》）和《青海省实施〈中华人民共和国政府信息公开条例〉办法》（以下简称《实施办法》）要求编制。报告中所列数据的统计期限自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日起，至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12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31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 xml:space="preserve">日止。对本报告如有疑问，请联系：             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（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13897138272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）。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一、总体情况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2020年当顺乡人民政府在县人民政府正确领导下，</w:t>
      </w:r>
      <w:r>
        <w:rPr>
          <w:rFonts w:hint="eastAsia" w:ascii="仿宋" w:hAnsi="仿宋" w:eastAsia="仿宋"/>
          <w:sz w:val="32"/>
          <w:szCs w:val="32"/>
        </w:rPr>
        <w:t>严格按照《中华人民共和国政府信息公开条例》规定，认真开展政府信息公开工作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2020</w:t>
      </w:r>
      <w:r>
        <w:rPr>
          <w:rFonts w:hint="eastAsia" w:ascii="仿宋" w:hAnsi="仿宋" w:eastAsia="仿宋"/>
          <w:sz w:val="32"/>
          <w:szCs w:val="32"/>
        </w:rPr>
        <w:t>年通过</w:t>
      </w:r>
      <w:r>
        <w:rPr>
          <w:rFonts w:hint="eastAsia" w:ascii="仿宋" w:hAnsi="仿宋" w:eastAsia="仿宋"/>
          <w:sz w:val="32"/>
          <w:szCs w:val="32"/>
          <w:lang w:eastAsia="zh-CN"/>
        </w:rPr>
        <w:t>乡村两级公开栏和县级</w:t>
      </w:r>
      <w:r>
        <w:rPr>
          <w:rFonts w:hint="eastAsia" w:ascii="仿宋" w:hAnsi="仿宋" w:eastAsia="仿宋"/>
          <w:sz w:val="32"/>
          <w:szCs w:val="32"/>
        </w:rPr>
        <w:t>网站</w:t>
      </w:r>
      <w:r>
        <w:rPr>
          <w:rFonts w:hint="eastAsia" w:ascii="仿宋" w:hAnsi="仿宋" w:eastAsia="仿宋"/>
          <w:sz w:val="32"/>
          <w:szCs w:val="32"/>
          <w:lang w:eastAsia="zh-CN"/>
        </w:rPr>
        <w:t>平台</w:t>
      </w:r>
      <w:r>
        <w:rPr>
          <w:rFonts w:hint="eastAsia" w:ascii="仿宋" w:hAnsi="仿宋" w:eastAsia="仿宋"/>
          <w:sz w:val="32"/>
          <w:szCs w:val="32"/>
        </w:rPr>
        <w:t>累计公开</w:t>
      </w:r>
      <w:r>
        <w:rPr>
          <w:rFonts w:hint="eastAsia" w:ascii="仿宋" w:hAnsi="仿宋" w:eastAsia="仿宋"/>
          <w:sz w:val="32"/>
          <w:szCs w:val="32"/>
          <w:lang w:eastAsia="zh-CN"/>
        </w:rPr>
        <w:t>政府</w:t>
      </w:r>
      <w:r>
        <w:rPr>
          <w:rFonts w:hint="eastAsia" w:ascii="仿宋" w:hAnsi="仿宋" w:eastAsia="仿宋"/>
          <w:sz w:val="32"/>
          <w:szCs w:val="32"/>
        </w:rPr>
        <w:t>信息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sz w:val="32"/>
          <w:szCs w:val="32"/>
        </w:rPr>
        <w:t>条</w:t>
      </w:r>
      <w:r>
        <w:rPr>
          <w:rFonts w:hint="eastAsia" w:ascii="仿宋" w:hAnsi="仿宋" w:eastAsia="仿宋"/>
          <w:sz w:val="32"/>
          <w:szCs w:val="32"/>
          <w:lang w:eastAsia="zh-CN"/>
        </w:rPr>
        <w:t>、规范性文件及规章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0份、集中采购0，自行采购0项，总金额0万元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numPr>
          <w:ilvl w:val="0"/>
          <w:numId w:val="0"/>
        </w:numPr>
        <w:ind w:firstLine="320" w:firstLineChars="1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二、主动公开政府信息情况</w:t>
      </w:r>
    </w:p>
    <w:tbl>
      <w:tblPr>
        <w:tblStyle w:val="3"/>
        <w:tblW w:w="93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2268"/>
        <w:gridCol w:w="1559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367" w:type="dxa"/>
            <w:gridSpan w:val="4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322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信息内容</w:t>
            </w:r>
          </w:p>
        </w:tc>
        <w:tc>
          <w:tcPr>
            <w:tcW w:w="226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本年新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制作数量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本年新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公开数量</w:t>
            </w:r>
          </w:p>
        </w:tc>
        <w:tc>
          <w:tcPr>
            <w:tcW w:w="23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对外公开总数量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5" w:type="dxa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规章</w:t>
            </w:r>
          </w:p>
        </w:tc>
        <w:tc>
          <w:tcPr>
            <w:tcW w:w="2268" w:type="dxa"/>
          </w:tcPr>
          <w:p>
            <w:pPr>
              <w:spacing w:line="5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315" w:type="dxa"/>
          </w:tcPr>
          <w:p>
            <w:pPr>
              <w:spacing w:line="5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5" w:type="dxa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规范性文件</w:t>
            </w:r>
          </w:p>
        </w:tc>
        <w:tc>
          <w:tcPr>
            <w:tcW w:w="2268" w:type="dxa"/>
          </w:tcPr>
          <w:p>
            <w:pPr>
              <w:spacing w:line="5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315" w:type="dxa"/>
          </w:tcPr>
          <w:p>
            <w:pPr>
              <w:spacing w:line="5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7" w:type="dxa"/>
            <w:gridSpan w:val="4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3225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信息内容</w:t>
            </w:r>
          </w:p>
        </w:tc>
        <w:tc>
          <w:tcPr>
            <w:tcW w:w="2268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上一年项目数量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本年增/减</w:t>
            </w:r>
          </w:p>
        </w:tc>
        <w:tc>
          <w:tcPr>
            <w:tcW w:w="2315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3225" w:type="dxa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行政许可</w:t>
            </w:r>
          </w:p>
        </w:tc>
        <w:tc>
          <w:tcPr>
            <w:tcW w:w="2268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15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3225" w:type="dxa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其他对外管理服务事项</w:t>
            </w:r>
          </w:p>
        </w:tc>
        <w:tc>
          <w:tcPr>
            <w:tcW w:w="2268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15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367" w:type="dxa"/>
            <w:gridSpan w:val="4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3225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信息内容</w:t>
            </w:r>
          </w:p>
        </w:tc>
        <w:tc>
          <w:tcPr>
            <w:tcW w:w="2268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上一年项目数量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本年增/减</w:t>
            </w:r>
          </w:p>
        </w:tc>
        <w:tc>
          <w:tcPr>
            <w:tcW w:w="2315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3225" w:type="dxa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行政处罚</w:t>
            </w:r>
          </w:p>
        </w:tc>
        <w:tc>
          <w:tcPr>
            <w:tcW w:w="2268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15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3225" w:type="dxa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行政强制</w:t>
            </w:r>
          </w:p>
        </w:tc>
        <w:tc>
          <w:tcPr>
            <w:tcW w:w="2268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15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7" w:type="dxa"/>
            <w:gridSpan w:val="4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225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信息内容</w:t>
            </w:r>
          </w:p>
        </w:tc>
        <w:tc>
          <w:tcPr>
            <w:tcW w:w="2268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上一年项目数量</w:t>
            </w:r>
          </w:p>
        </w:tc>
        <w:tc>
          <w:tcPr>
            <w:tcW w:w="3874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5" w:type="dxa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行政事业性收费</w:t>
            </w:r>
          </w:p>
        </w:tc>
        <w:tc>
          <w:tcPr>
            <w:tcW w:w="2268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874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7" w:type="dxa"/>
            <w:gridSpan w:val="4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5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信息内容</w:t>
            </w:r>
          </w:p>
        </w:tc>
        <w:tc>
          <w:tcPr>
            <w:tcW w:w="2268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采购项目数量</w:t>
            </w:r>
          </w:p>
        </w:tc>
        <w:tc>
          <w:tcPr>
            <w:tcW w:w="3874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5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政府集中采购</w:t>
            </w:r>
          </w:p>
        </w:tc>
        <w:tc>
          <w:tcPr>
            <w:tcW w:w="2268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874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三、收到和处理政府信息公开申请情况</w:t>
      </w:r>
    </w:p>
    <w:tbl>
      <w:tblPr>
        <w:tblStyle w:val="2"/>
        <w:tblW w:w="8662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2"/>
        <w:gridCol w:w="866"/>
        <w:gridCol w:w="2911"/>
        <w:gridCol w:w="502"/>
        <w:gridCol w:w="585"/>
        <w:gridCol w:w="550"/>
        <w:gridCol w:w="733"/>
        <w:gridCol w:w="817"/>
        <w:gridCol w:w="583"/>
        <w:gridCol w:w="63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25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440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25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326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63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25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商业企业</w:t>
            </w: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科研机构</w:t>
            </w: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社会公益组织</w:t>
            </w: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法律服务机构</w:t>
            </w: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其他</w:t>
            </w:r>
          </w:p>
        </w:tc>
        <w:tc>
          <w:tcPr>
            <w:tcW w:w="63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2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2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三、本年度办理结果</w:t>
            </w:r>
          </w:p>
        </w:tc>
        <w:tc>
          <w:tcPr>
            <w:tcW w:w="37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7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66" w:type="dxa"/>
            <w:vMerge w:val="restart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66" w:type="dxa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2.其他法律行政法规禁止公开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66" w:type="dxa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3.危及“三安全一稳定”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66" w:type="dxa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66" w:type="dxa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66" w:type="dxa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66" w:type="dxa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66" w:type="dxa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6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6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6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6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（五）不予处理</w:t>
            </w:r>
          </w:p>
        </w:tc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6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6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6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6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7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7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（七）总计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2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四、结转下年度继续办理</w:t>
            </w:r>
          </w:p>
        </w:tc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四、政府信息公开行政复议、行政诉讼情况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9"/>
        <w:gridCol w:w="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gridSpan w:val="5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行政复议</w:t>
            </w:r>
          </w:p>
        </w:tc>
        <w:tc>
          <w:tcPr>
            <w:tcW w:w="5682" w:type="dxa"/>
            <w:gridSpan w:val="10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结果维持</w:t>
            </w:r>
          </w:p>
        </w:tc>
        <w:tc>
          <w:tcPr>
            <w:tcW w:w="568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结果纠正</w:t>
            </w:r>
          </w:p>
        </w:tc>
        <w:tc>
          <w:tcPr>
            <w:tcW w:w="568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其他结果</w:t>
            </w:r>
          </w:p>
        </w:tc>
        <w:tc>
          <w:tcPr>
            <w:tcW w:w="568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尚未审结</w:t>
            </w:r>
          </w:p>
        </w:tc>
        <w:tc>
          <w:tcPr>
            <w:tcW w:w="568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总计</w:t>
            </w:r>
          </w:p>
        </w:tc>
        <w:tc>
          <w:tcPr>
            <w:tcW w:w="2840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未经复议直接起诉</w:t>
            </w:r>
          </w:p>
        </w:tc>
        <w:tc>
          <w:tcPr>
            <w:tcW w:w="2842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56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56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56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56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结果维持</w:t>
            </w: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结果纠正</w:t>
            </w: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其他结果</w:t>
            </w: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尚未审结</w:t>
            </w: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总计</w:t>
            </w: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结果维持</w:t>
            </w: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结果纠正</w:t>
            </w: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其他结果</w:t>
            </w:r>
          </w:p>
        </w:tc>
        <w:tc>
          <w:tcPr>
            <w:tcW w:w="56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尚未审结</w:t>
            </w:r>
          </w:p>
        </w:tc>
        <w:tc>
          <w:tcPr>
            <w:tcW w:w="56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568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568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568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568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8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568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568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568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568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8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568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568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五、存在的主要问题及改进情况</w:t>
      </w:r>
    </w:p>
    <w:p>
      <w:pPr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（一）存在的主要问题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2020</w:t>
      </w:r>
      <w:r>
        <w:rPr>
          <w:rFonts w:hint="eastAsia" w:ascii="仿宋" w:hAnsi="仿宋" w:eastAsia="仿宋"/>
          <w:sz w:val="32"/>
          <w:szCs w:val="32"/>
        </w:rPr>
        <w:t>年政府信息公开工作主要存在以下问题：政府信息公开力度有待进一步加大</w:t>
      </w:r>
      <w:r>
        <w:rPr>
          <w:rFonts w:hint="eastAsia" w:ascii="仿宋" w:hAnsi="仿宋" w:eastAsia="仿宋"/>
          <w:sz w:val="32"/>
          <w:szCs w:val="32"/>
          <w:lang w:eastAsia="zh-CN"/>
        </w:rPr>
        <w:t>，规范化有待提升。</w:t>
      </w:r>
    </w:p>
    <w:p>
      <w:pPr>
        <w:numPr>
          <w:ilvl w:val="0"/>
          <w:numId w:val="1"/>
        </w:numPr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改进措施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加强政府信息公开培训，</w:t>
      </w:r>
      <w:r>
        <w:rPr>
          <w:rFonts w:hint="eastAsia" w:ascii="仿宋" w:hAnsi="仿宋" w:eastAsia="仿宋"/>
          <w:sz w:val="32"/>
          <w:szCs w:val="32"/>
        </w:rPr>
        <w:t>通过以会代训、以干代训等多种形式，强化对信息工作人员的培训，不断提升政府信息公开的质量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促进信息公开工作更加科学化、规范化、制度化。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无</w:t>
      </w:r>
    </w:p>
    <w:p>
      <w:pPr>
        <w:numPr>
          <w:ilvl w:val="0"/>
          <w:numId w:val="0"/>
        </w:numP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numPr>
          <w:ilvl w:val="0"/>
          <w:numId w:val="0"/>
        </w:numPr>
        <w:ind w:left="5880" w:leftChars="200" w:hanging="5460" w:hangingChars="26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当顺乡人民政府                                                              2021年4月25日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354434"/>
    <w:multiLevelType w:val="singleLevel"/>
    <w:tmpl w:val="8735443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71A08"/>
    <w:rsid w:val="05855E7B"/>
    <w:rsid w:val="05FC4909"/>
    <w:rsid w:val="0EFD555F"/>
    <w:rsid w:val="0FA421FF"/>
    <w:rsid w:val="1E726AE5"/>
    <w:rsid w:val="1F8503B1"/>
    <w:rsid w:val="24D536BE"/>
    <w:rsid w:val="262023A1"/>
    <w:rsid w:val="2BDC1461"/>
    <w:rsid w:val="2C072087"/>
    <w:rsid w:val="2CCD1FF7"/>
    <w:rsid w:val="3139585D"/>
    <w:rsid w:val="33645DA3"/>
    <w:rsid w:val="34440873"/>
    <w:rsid w:val="3A0D17D5"/>
    <w:rsid w:val="41FE3D78"/>
    <w:rsid w:val="430A2776"/>
    <w:rsid w:val="444617A0"/>
    <w:rsid w:val="470B3E3B"/>
    <w:rsid w:val="47DA2B2B"/>
    <w:rsid w:val="48E103AB"/>
    <w:rsid w:val="4B665E9C"/>
    <w:rsid w:val="4CC10177"/>
    <w:rsid w:val="4FE60B90"/>
    <w:rsid w:val="51730368"/>
    <w:rsid w:val="51E1422C"/>
    <w:rsid w:val="5246654E"/>
    <w:rsid w:val="5391787B"/>
    <w:rsid w:val="550E382C"/>
    <w:rsid w:val="586230D1"/>
    <w:rsid w:val="5B5C3636"/>
    <w:rsid w:val="656910F4"/>
    <w:rsid w:val="68DD38ED"/>
    <w:rsid w:val="695A54BD"/>
    <w:rsid w:val="6D3F52EF"/>
    <w:rsid w:val="6E6732FC"/>
    <w:rsid w:val="721E7212"/>
    <w:rsid w:val="75BC1DDF"/>
    <w:rsid w:val="76C45D5B"/>
    <w:rsid w:val="7791165A"/>
    <w:rsid w:val="7B627AD8"/>
    <w:rsid w:val="7BF81954"/>
    <w:rsid w:val="7C1A77BB"/>
    <w:rsid w:val="7D15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无痕</cp:lastModifiedBy>
  <cp:lastPrinted>2021-04-26T09:17:39Z</cp:lastPrinted>
  <dcterms:modified xsi:type="dcterms:W3CDTF">2021-04-26T09:22:23Z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F39BB5F269F14FB390CC1FEFE3027A64</vt:lpwstr>
  </property>
</Properties>
</file>